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9B6A1" w14:textId="77777777" w:rsidR="00D46479" w:rsidRDefault="005E30C9" w:rsidP="005E30C9">
      <w:pPr>
        <w:jc w:val="center"/>
        <w:rPr>
          <w:rFonts w:ascii="Times New Roman" w:hAnsi="Times New Roman" w:cs="Times New Roman"/>
          <w:b/>
          <w:sz w:val="28"/>
          <w:szCs w:val="28"/>
        </w:rPr>
      </w:pPr>
      <w:r>
        <w:rPr>
          <w:rFonts w:ascii="Times New Roman" w:hAnsi="Times New Roman" w:cs="Times New Roman"/>
          <w:b/>
          <w:sz w:val="28"/>
          <w:szCs w:val="28"/>
        </w:rPr>
        <w:t>TECHNINĖ SPECIFIKACIJA</w:t>
      </w:r>
    </w:p>
    <w:p w14:paraId="785FF329" w14:textId="77777777" w:rsidR="005B576B" w:rsidRDefault="005B576B" w:rsidP="005B576B">
      <w:pPr>
        <w:pStyle w:val="Sraopastraipa"/>
        <w:widowControl w:val="0"/>
        <w:tabs>
          <w:tab w:val="num" w:pos="709"/>
          <w:tab w:val="left" w:pos="851"/>
        </w:tabs>
        <w:autoSpaceDE w:val="0"/>
        <w:spacing w:line="22" w:lineRule="atLeast"/>
        <w:ind w:left="0" w:right="-41"/>
        <w:jc w:val="both"/>
        <w:rPr>
          <w:rFonts w:ascii="Times New Roman" w:eastAsia="Calibri" w:hAnsi="Times New Roman" w:cs="Times New Roman"/>
          <w:bCs/>
          <w:sz w:val="24"/>
          <w:szCs w:val="24"/>
        </w:rPr>
      </w:pPr>
      <w:r w:rsidRPr="005B576B">
        <w:rPr>
          <w:rFonts w:ascii="Times New Roman" w:hAnsi="Times New Roman" w:cs="Times New Roman"/>
          <w:sz w:val="24"/>
          <w:szCs w:val="24"/>
        </w:rPr>
        <w:t xml:space="preserve">1. </w:t>
      </w:r>
      <w:r w:rsidRPr="005B576B">
        <w:rPr>
          <w:rFonts w:ascii="Times New Roman" w:eastAsia="Calibri" w:hAnsi="Times New Roman" w:cs="Times New Roman"/>
          <w:bCs/>
          <w:sz w:val="24"/>
          <w:szCs w:val="24"/>
        </w:rPr>
        <w:t>Prekė turi būti nauja, nenaudota. Gamykliškai atnaujinti „renew“, „refurbished“, „remarked“ komponentai neleistini. Prekės kokybė turi atitikti toms prekėms taikomus kokybės reikalavimus. Prekė turi būti pripažinta Lietuvos Respublikos teisės aktų nustatyta tvarka.</w:t>
      </w:r>
    </w:p>
    <w:p w14:paraId="14006056" w14:textId="77777777" w:rsidR="005B576B" w:rsidRDefault="005B576B" w:rsidP="005B576B">
      <w:pPr>
        <w:pStyle w:val="Sraopastraipa"/>
        <w:widowControl w:val="0"/>
        <w:tabs>
          <w:tab w:val="num" w:pos="709"/>
          <w:tab w:val="left" w:pos="851"/>
        </w:tabs>
        <w:autoSpaceDE w:val="0"/>
        <w:spacing w:line="22" w:lineRule="atLeast"/>
        <w:ind w:left="0" w:right="-41"/>
        <w:jc w:val="both"/>
        <w:rPr>
          <w:rFonts w:ascii="Times New Roman" w:hAnsi="Times New Roman" w:cs="Times New Roman"/>
          <w:sz w:val="24"/>
          <w:szCs w:val="24"/>
        </w:rPr>
      </w:pPr>
      <w:r w:rsidRPr="005B576B">
        <w:rPr>
          <w:rFonts w:ascii="Times New Roman" w:hAnsi="Times New Roman" w:cs="Times New Roman"/>
          <w:sz w:val="24"/>
          <w:szCs w:val="24"/>
        </w:rPr>
        <w:t>2. Prekių ženklinimas turi atitikti Medicinos prietaisų reglamento 2017/745/EEB nustatytus ir šioje techninėje specifikacijoje nurodytus reikalavimus.</w:t>
      </w:r>
    </w:p>
    <w:p w14:paraId="6D7C8135" w14:textId="77777777" w:rsidR="005B576B" w:rsidRDefault="005B576B" w:rsidP="005B576B">
      <w:pPr>
        <w:pStyle w:val="Sraopastraipa"/>
        <w:widowControl w:val="0"/>
        <w:tabs>
          <w:tab w:val="num" w:pos="709"/>
          <w:tab w:val="left" w:pos="851"/>
        </w:tabs>
        <w:autoSpaceDE w:val="0"/>
        <w:spacing w:line="22" w:lineRule="atLeast"/>
        <w:ind w:left="0" w:right="-41"/>
        <w:jc w:val="both"/>
        <w:rPr>
          <w:rFonts w:ascii="Times New Roman" w:hAnsi="Times New Roman" w:cs="Times New Roman"/>
          <w:sz w:val="24"/>
          <w:szCs w:val="24"/>
        </w:rPr>
      </w:pPr>
      <w:r w:rsidRPr="005B576B">
        <w:rPr>
          <w:rFonts w:ascii="Times New Roman" w:hAnsi="Times New Roman" w:cs="Times New Roman"/>
          <w:sz w:val="24"/>
          <w:szCs w:val="24"/>
        </w:rPr>
        <w:t>3. Jeigu siūlomų įsigyti prekių gamintojas yra ne iš ES narių, Tiekėjas privalo nurodyti informaciją apie įgaliotąjį atstovą, kuris yra registruotas ES šalyse.</w:t>
      </w:r>
      <w:r w:rsidRPr="005B576B">
        <w:rPr>
          <w:rFonts w:ascii="Times New Roman" w:hAnsi="Times New Roman" w:cs="Times New Roman"/>
          <w:sz w:val="24"/>
          <w:szCs w:val="24"/>
        </w:rPr>
        <w:tab/>
      </w:r>
      <w:r w:rsidRPr="005B576B">
        <w:rPr>
          <w:rFonts w:ascii="Times New Roman" w:hAnsi="Times New Roman" w:cs="Times New Roman"/>
          <w:sz w:val="24"/>
          <w:szCs w:val="24"/>
        </w:rPr>
        <w:tab/>
      </w:r>
    </w:p>
    <w:p w14:paraId="5C75B069" w14:textId="77777777" w:rsidR="005B576B" w:rsidRDefault="005B576B" w:rsidP="005B576B">
      <w:pPr>
        <w:pStyle w:val="Sraopastraipa"/>
        <w:widowControl w:val="0"/>
        <w:tabs>
          <w:tab w:val="num" w:pos="709"/>
          <w:tab w:val="left" w:pos="851"/>
        </w:tabs>
        <w:autoSpaceDE w:val="0"/>
        <w:spacing w:line="22" w:lineRule="atLeast"/>
        <w:ind w:left="0" w:right="-41"/>
        <w:jc w:val="both"/>
        <w:rPr>
          <w:rFonts w:ascii="Times New Roman" w:hAnsi="Times New Roman" w:cs="Times New Roman"/>
          <w:sz w:val="24"/>
          <w:szCs w:val="24"/>
        </w:rPr>
      </w:pPr>
      <w:r w:rsidRPr="005B576B">
        <w:rPr>
          <w:rFonts w:ascii="Times New Roman" w:hAnsi="Times New Roman" w:cs="Times New Roman"/>
          <w:sz w:val="24"/>
          <w:szCs w:val="24"/>
        </w:rPr>
        <w:t>4. Su prekių pristatymu teikiamų paslaugų pobūdis: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(jei toks reikalingas), perkančiosios organizacijos personalo apmokymas dirbti su prietaisu/preke.</w:t>
      </w:r>
    </w:p>
    <w:p w14:paraId="29FD8430" w14:textId="77777777" w:rsidR="005B576B" w:rsidRDefault="005B576B" w:rsidP="005B576B">
      <w:pPr>
        <w:pStyle w:val="Sraopastraipa"/>
        <w:widowControl w:val="0"/>
        <w:tabs>
          <w:tab w:val="num" w:pos="709"/>
          <w:tab w:val="left" w:pos="851"/>
        </w:tabs>
        <w:autoSpaceDE w:val="0"/>
        <w:spacing w:line="22" w:lineRule="atLeast"/>
        <w:ind w:left="0" w:right="-41"/>
        <w:jc w:val="both"/>
        <w:rPr>
          <w:rFonts w:ascii="Times New Roman" w:hAnsi="Times New Roman" w:cs="Times New Roman"/>
          <w:bCs/>
          <w:sz w:val="24"/>
          <w:szCs w:val="24"/>
        </w:rPr>
      </w:pPr>
      <w:r w:rsidRPr="005B576B">
        <w:rPr>
          <w:rFonts w:ascii="Times New Roman" w:hAnsi="Times New Roman" w:cs="Times New Roman"/>
          <w:sz w:val="24"/>
          <w:szCs w:val="24"/>
        </w:rPr>
        <w:t xml:space="preserve">5. </w:t>
      </w:r>
      <w:r w:rsidRPr="005B576B">
        <w:rPr>
          <w:rFonts w:ascii="Times New Roman" w:hAnsi="Times New Roman" w:cs="Times New Roman"/>
          <w:b/>
          <w:bCs/>
          <w:sz w:val="24"/>
          <w:szCs w:val="24"/>
        </w:rPr>
        <w:t>Prekei suteikiama ne mažesnė nei 24 mėn. garantija</w:t>
      </w:r>
      <w:r w:rsidRPr="005B576B">
        <w:rPr>
          <w:rFonts w:ascii="Times New Roman" w:hAnsi="Times New Roman" w:cs="Times New Roman"/>
          <w:bCs/>
          <w:sz w:val="24"/>
          <w:szCs w:val="24"/>
        </w:rPr>
        <w:t>:</w:t>
      </w:r>
    </w:p>
    <w:p w14:paraId="7DC4E952" w14:textId="77777777" w:rsidR="005B576B" w:rsidRPr="005B576B" w:rsidRDefault="005B576B" w:rsidP="005B576B">
      <w:pPr>
        <w:pStyle w:val="Sraopastraipa"/>
        <w:widowControl w:val="0"/>
        <w:tabs>
          <w:tab w:val="num" w:pos="709"/>
          <w:tab w:val="left" w:pos="851"/>
        </w:tabs>
        <w:autoSpaceDE w:val="0"/>
        <w:spacing w:line="22" w:lineRule="atLeast"/>
        <w:ind w:left="0" w:right="-41"/>
        <w:jc w:val="both"/>
        <w:rPr>
          <w:rFonts w:ascii="Times New Roman" w:eastAsia="Calibri" w:hAnsi="Times New Roman" w:cs="Times New Roman"/>
          <w:sz w:val="24"/>
          <w:szCs w:val="24"/>
        </w:rPr>
      </w:pPr>
      <w:r w:rsidRPr="005B576B">
        <w:rPr>
          <w:rFonts w:ascii="Times New Roman" w:hAnsi="Times New Roman" w:cs="Times New Roman"/>
          <w:bCs/>
          <w:sz w:val="24"/>
          <w:szCs w:val="24"/>
        </w:rPr>
        <w:t>5.1.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w:t>
      </w:r>
      <w:r w:rsidRPr="005B576B">
        <w:rPr>
          <w:rFonts w:ascii="Times New Roman" w:hAnsi="Times New Roman" w:cs="Times New Roman"/>
          <w:bCs/>
          <w:strike/>
          <w:sz w:val="24"/>
          <w:szCs w:val="24"/>
        </w:rPr>
        <w:t>.</w:t>
      </w:r>
      <w:r w:rsidRPr="005B576B">
        <w:rPr>
          <w:rFonts w:ascii="Times New Roman" w:hAnsi="Times New Roman" w:cs="Times New Roman"/>
          <w:bCs/>
          <w:sz w:val="24"/>
          <w:szCs w:val="24"/>
        </w:rPr>
        <w:t xml:space="preserve"> Visą garantijos laikotarpį pirkėjui teikia išsamias konsultacijas ir paaiškinimus. Garantinio gedimo atveju, nemokamai remontuoja arba keičia sugedusias dalis (detales), medžiagas. </w:t>
      </w:r>
    </w:p>
    <w:p w14:paraId="0637DE5C" w14:textId="77777777" w:rsidR="005B576B" w:rsidRPr="005B576B" w:rsidRDefault="005B576B" w:rsidP="005B576B">
      <w:pPr>
        <w:pStyle w:val="Sraopastraipa"/>
        <w:widowControl w:val="0"/>
        <w:tabs>
          <w:tab w:val="left" w:pos="567"/>
          <w:tab w:val="left" w:pos="851"/>
        </w:tabs>
        <w:autoSpaceDE w:val="0"/>
        <w:spacing w:line="22" w:lineRule="atLeast"/>
        <w:ind w:left="0" w:right="-41"/>
        <w:jc w:val="both"/>
        <w:rPr>
          <w:rFonts w:ascii="Times New Roman" w:hAnsi="Times New Roman" w:cs="Times New Roman"/>
          <w:color w:val="000000"/>
          <w:sz w:val="24"/>
          <w:szCs w:val="24"/>
          <w:u w:val="single"/>
          <w:bdr w:val="none" w:sz="0" w:space="0" w:color="auto" w:frame="1"/>
        </w:rPr>
      </w:pPr>
      <w:r w:rsidRPr="005B576B">
        <w:rPr>
          <w:rFonts w:ascii="Times New Roman" w:eastAsia="Calibri" w:hAnsi="Times New Roman" w:cs="Times New Roman"/>
          <w:bCs/>
          <w:sz w:val="24"/>
          <w:szCs w:val="24"/>
        </w:rPr>
        <w:t>5.2.</w:t>
      </w:r>
      <w:r w:rsidRPr="005B576B">
        <w:rPr>
          <w:rFonts w:ascii="Times New Roman" w:eastAsia="Calibri" w:hAnsi="Times New Roman" w:cs="Times New Roman"/>
          <w:bCs/>
          <w:sz w:val="24"/>
          <w:szCs w:val="24"/>
        </w:rPr>
        <w:tab/>
      </w:r>
      <w:r w:rsidRPr="005B576B">
        <w:rPr>
          <w:rFonts w:ascii="Times New Roman" w:hAnsi="Times New Roman" w:cs="Times New Roman"/>
          <w:color w:val="000000"/>
          <w:sz w:val="24"/>
          <w:szCs w:val="24"/>
        </w:rPr>
        <w:t>Tiekėjas turi užtikrinti, kad per garantinį Prekės naudojimo laikotarpį ir bent 5 metus po garantinio laikotarpio būtų galima įsigyti originalių arba joms lygiaverčių atsarginių dalių.</w:t>
      </w:r>
      <w:r w:rsidRPr="005B576B">
        <w:rPr>
          <w:rFonts w:ascii="Times New Roman" w:hAnsi="Times New Roman" w:cs="Times New Roman"/>
          <w:color w:val="000000"/>
          <w:sz w:val="24"/>
          <w:szCs w:val="24"/>
          <w:bdr w:val="none" w:sz="0" w:space="0" w:color="auto" w:frame="1"/>
        </w:rPr>
        <w:t xml:space="preserve"> </w:t>
      </w:r>
      <w:r w:rsidRPr="005B576B">
        <w:rPr>
          <w:rFonts w:ascii="Times New Roman" w:hAnsi="Times New Roman" w:cs="Times New Roman"/>
          <w:color w:val="000000"/>
          <w:sz w:val="24"/>
          <w:szCs w:val="24"/>
          <w:u w:val="single"/>
          <w:bdr w:val="none" w:sz="0" w:space="0" w:color="auto" w:frame="1"/>
        </w:rPr>
        <w:t>(būtinas tiekėjo ir/arba gamintojo atitinkamas patvirtinimas).</w:t>
      </w:r>
    </w:p>
    <w:p w14:paraId="285A34BB" w14:textId="77777777" w:rsidR="005B576B" w:rsidRDefault="005B576B" w:rsidP="00A2765C">
      <w:pPr>
        <w:pStyle w:val="Sraopastraipa"/>
        <w:widowControl w:val="0"/>
        <w:tabs>
          <w:tab w:val="left" w:pos="567"/>
          <w:tab w:val="left" w:pos="851"/>
        </w:tabs>
        <w:autoSpaceDE w:val="0"/>
        <w:spacing w:line="22" w:lineRule="atLeast"/>
        <w:ind w:left="0" w:right="-41"/>
        <w:jc w:val="both"/>
        <w:rPr>
          <w:rFonts w:ascii="Times New Roman" w:eastAsia="Calibri" w:hAnsi="Times New Roman" w:cs="Times New Roman"/>
          <w:bCs/>
          <w:sz w:val="24"/>
          <w:szCs w:val="24"/>
        </w:rPr>
      </w:pPr>
      <w:r w:rsidRPr="005B576B">
        <w:rPr>
          <w:rFonts w:ascii="Times New Roman" w:eastAsia="Calibri" w:hAnsi="Times New Roman" w:cs="Times New Roman"/>
          <w:sz w:val="24"/>
          <w:szCs w:val="24"/>
        </w:rPr>
        <w:t xml:space="preserve">5.3. Tiekėjo atsakomybė už kokybės garantiją užtikrinama taip, kaip numato Civilinis kodeksas, t. y. nėra nustatyti jokie kiti </w:t>
      </w:r>
      <w:r w:rsidRPr="005B576B">
        <w:rPr>
          <w:rFonts w:ascii="Times New Roman" w:eastAsia="Calibri" w:hAnsi="Times New Roman" w:cs="Times New Roman"/>
          <w:bCs/>
          <w:sz w:val="24"/>
          <w:szCs w:val="24"/>
        </w:rPr>
        <w:t xml:space="preserve">Tiekėjo </w:t>
      </w:r>
      <w:r w:rsidRPr="005B576B">
        <w:rPr>
          <w:rFonts w:ascii="Times New Roman" w:eastAsia="Calibri" w:hAnsi="Times New Roman" w:cs="Times New Roman"/>
          <w:sz w:val="24"/>
          <w:szCs w:val="24"/>
        </w:rPr>
        <w:t>suteikiamos kokybės garantijos užtikrinimo ar atsakomybės už kokybės garantiją apribojimai.</w:t>
      </w:r>
      <w:r w:rsidRPr="005B576B">
        <w:rPr>
          <w:rFonts w:ascii="Times New Roman" w:eastAsia="Calibri" w:hAnsi="Times New Roman" w:cs="Times New Roman"/>
          <w:bCs/>
          <w:sz w:val="24"/>
          <w:szCs w:val="24"/>
        </w:rPr>
        <w:t xml:space="preserve"> Jei gamintojas prekei suteikia ilgesnę nei šiame punkte nurodytą minimalią reikalaujamą garantiją, taikoma gamintojo nurodyta garantija.</w:t>
      </w:r>
    </w:p>
    <w:p w14:paraId="70496151" w14:textId="6AB60671" w:rsidR="00882A2B" w:rsidRPr="00882A2B" w:rsidRDefault="00C46602" w:rsidP="00A2765C">
      <w:pPr>
        <w:pStyle w:val="Sraopastraipa"/>
        <w:numPr>
          <w:ilvl w:val="0"/>
          <w:numId w:val="5"/>
        </w:numPr>
        <w:tabs>
          <w:tab w:val="left" w:pos="567"/>
        </w:tabs>
        <w:spacing w:line="252" w:lineRule="auto"/>
        <w:ind w:left="0" w:firstLine="0"/>
        <w:jc w:val="both"/>
        <w:rPr>
          <w:rFonts w:ascii="Times New Roman" w:hAnsi="Times New Roman" w:cs="Times New Roman"/>
          <w:sz w:val="24"/>
          <w:szCs w:val="24"/>
        </w:rPr>
      </w:pPr>
      <w:r w:rsidRPr="00C46602">
        <w:rPr>
          <w:rFonts w:ascii="Times New Roman" w:hAnsi="Times New Roman" w:cs="Times New Roman"/>
          <w:sz w:val="24"/>
          <w:szCs w:val="24"/>
        </w:rPr>
        <w:t>Aplinkosauginiai reikalavimai taikomi,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4.4.4.5 papunkčiu</w:t>
      </w:r>
      <w:r w:rsidR="0031162D">
        <w:rPr>
          <w:rFonts w:ascii="Times New Roman" w:hAnsi="Times New Roman" w:cs="Times New Roman"/>
          <w:sz w:val="24"/>
          <w:szCs w:val="24"/>
        </w:rPr>
        <w:t>:</w:t>
      </w:r>
      <w:r w:rsidR="00882A2B" w:rsidRPr="00882A2B">
        <w:rPr>
          <w:rFonts w:ascii="Times New Roman" w:hAnsi="Times New Roman" w:cs="Times New Roman"/>
          <w:sz w:val="24"/>
          <w:szCs w:val="24"/>
        </w:rPr>
        <w:t xml:space="preserve">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polietilentereftalato (PET), aukšto tankumo polietileno (HDPE), polivinilchlorido (PVC), žemo tankumo polietileno (LDPE), polipropileno (PP), polistireno (PS), nebent tai prieštarauja higienos normoms.</w:t>
      </w:r>
      <w:bookmarkStart w:id="0" w:name="_Hlk162277481"/>
    </w:p>
    <w:bookmarkEnd w:id="0"/>
    <w:p w14:paraId="4A275CBB" w14:textId="77777777" w:rsidR="00882A2B" w:rsidRPr="00882A2B" w:rsidRDefault="00882A2B" w:rsidP="00882A2B">
      <w:pPr>
        <w:spacing w:line="240" w:lineRule="auto"/>
        <w:jc w:val="both"/>
        <w:rPr>
          <w:rFonts w:ascii="Times New Roman" w:hAnsi="Times New Roman" w:cs="Times New Roman"/>
          <w:bCs/>
          <w:color w:val="000000"/>
          <w:sz w:val="24"/>
          <w:szCs w:val="24"/>
        </w:rPr>
      </w:pPr>
      <w:r w:rsidRPr="00882A2B">
        <w:rPr>
          <w:rFonts w:ascii="Times New Roman" w:hAnsi="Times New Roman" w:cs="Times New Roman"/>
          <w:bCs/>
          <w:color w:val="000000"/>
          <w:sz w:val="24"/>
          <w:szCs w:val="24"/>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882A2B">
        <w:rPr>
          <w:rFonts w:ascii="Times New Roman" w:hAnsi="Times New Roman" w:cs="Times New Roman"/>
          <w:bCs/>
          <w:i/>
          <w:iCs/>
          <w:color w:val="000000"/>
          <w:sz w:val="24"/>
          <w:szCs w:val="24"/>
        </w:rPr>
        <w:t>Voluntary Standard for Repulping and Recycling Corrugated Fiberboard Treated to Improve Its Performance in the Presence of Water and Water Vapor, </w:t>
      </w:r>
      <w:r w:rsidRPr="00882A2B">
        <w:rPr>
          <w:rFonts w:ascii="Times New Roman" w:hAnsi="Times New Roman" w:cs="Times New Roman"/>
          <w:bCs/>
          <w:color w:val="000000"/>
          <w:sz w:val="24"/>
          <w:szCs w:val="24"/>
        </w:rPr>
        <w:t>standartas</w:t>
      </w:r>
      <w:r w:rsidRPr="00882A2B">
        <w:rPr>
          <w:rFonts w:ascii="Times New Roman" w:hAnsi="Times New Roman" w:cs="Times New Roman"/>
          <w:bCs/>
          <w:i/>
          <w:iCs/>
          <w:color w:val="000000"/>
          <w:sz w:val="24"/>
          <w:szCs w:val="24"/>
        </w:rPr>
        <w:t> RecyClass </w:t>
      </w:r>
      <w:r w:rsidRPr="00882A2B">
        <w:rPr>
          <w:rFonts w:ascii="Times New Roman" w:hAnsi="Times New Roman" w:cs="Times New Roman"/>
          <w:bCs/>
          <w:color w:val="000000"/>
          <w:sz w:val="24"/>
          <w:szCs w:val="24"/>
        </w:rPr>
        <w:t xml:space="preserve">ar kitas lygiavertis </w:t>
      </w:r>
      <w:r w:rsidRPr="00882A2B">
        <w:rPr>
          <w:rFonts w:ascii="Times New Roman" w:hAnsi="Times New Roman" w:cs="Times New Roman"/>
          <w:bCs/>
          <w:color w:val="000000"/>
          <w:sz w:val="24"/>
          <w:szCs w:val="24"/>
        </w:rPr>
        <w:lastRenderedPageBreak/>
        <w:t>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31D58F5" w14:textId="77777777" w:rsidR="00882A2B" w:rsidRPr="00882A2B" w:rsidRDefault="00882A2B" w:rsidP="00882A2B">
      <w:pPr>
        <w:pStyle w:val="Sraopastraipa"/>
        <w:widowControl w:val="0"/>
        <w:tabs>
          <w:tab w:val="left" w:pos="567"/>
          <w:tab w:val="left" w:pos="851"/>
        </w:tabs>
        <w:autoSpaceDE w:val="0"/>
        <w:spacing w:line="22" w:lineRule="atLeast"/>
        <w:ind w:left="0" w:right="-41"/>
        <w:jc w:val="both"/>
        <w:rPr>
          <w:rFonts w:ascii="Times New Roman" w:hAnsi="Times New Roman" w:cs="Times New Roman"/>
          <w:sz w:val="24"/>
          <w:szCs w:val="24"/>
        </w:rPr>
      </w:pPr>
      <w:r w:rsidRPr="00882A2B">
        <w:rPr>
          <w:rFonts w:ascii="Times New Roman" w:hAnsi="Times New Roman" w:cs="Times New Roman"/>
          <w:bCs/>
          <w:color w:val="000000"/>
          <w:sz w:val="24"/>
          <w:szCs w:val="24"/>
        </w:rPr>
        <w:t xml:space="preserve">7. </w:t>
      </w:r>
      <w:r w:rsidRPr="00882A2B">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Lygiavertiškumą įrodo tiekėjas.</w:t>
      </w:r>
    </w:p>
    <w:p w14:paraId="77EAA5D6" w14:textId="77777777" w:rsidR="00882A2B" w:rsidRPr="00882A2B" w:rsidRDefault="00882A2B" w:rsidP="00882A2B">
      <w:pPr>
        <w:pStyle w:val="Sraopastraipa"/>
        <w:ind w:left="0" w:firstLine="567"/>
        <w:jc w:val="both"/>
        <w:rPr>
          <w:rFonts w:ascii="Times New Roman" w:hAnsi="Times New Roman" w:cs="Times New Roman"/>
          <w:sz w:val="24"/>
          <w:szCs w:val="24"/>
        </w:rPr>
      </w:pPr>
      <w:r w:rsidRPr="00882A2B">
        <w:rPr>
          <w:rFonts w:ascii="Times New Roman" w:hAnsi="Times New Roman" w:cs="Times New Roman"/>
          <w:sz w:val="24"/>
          <w:szCs w:val="24"/>
        </w:rPr>
        <w:t xml:space="preserve">   Jeigu apibūdinant pirkimo objektą techninėje specifikacijoje ir kituose pirkimo dokumentuose  nurodytas standartas, </w:t>
      </w:r>
      <w:r w:rsidRPr="00882A2B">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82A2B">
        <w:rPr>
          <w:rFonts w:ascii="Times New Roman" w:hAnsi="Times New Roman" w:cs="Times New Roman"/>
          <w:sz w:val="24"/>
          <w:szCs w:val="24"/>
        </w:rPr>
        <w:t xml:space="preserve">turi būti laikoma, kad kiekviena tokia nuoroda yra pateikta su žodžiais „arba lygiavertis“. </w:t>
      </w:r>
    </w:p>
    <w:p w14:paraId="1D6E3371" w14:textId="4F465221" w:rsidR="005B576B" w:rsidRPr="005B576B" w:rsidRDefault="002A1B27" w:rsidP="005B576B">
      <w:pPr>
        <w:pStyle w:val="Sraopastraipa"/>
        <w:widowControl w:val="0"/>
        <w:tabs>
          <w:tab w:val="left" w:pos="567"/>
          <w:tab w:val="left" w:pos="851"/>
        </w:tabs>
        <w:autoSpaceDE w:val="0"/>
        <w:spacing w:line="22" w:lineRule="atLeast"/>
        <w:ind w:left="0" w:right="-41"/>
        <w:jc w:val="both"/>
        <w:rPr>
          <w:rFonts w:ascii="Times New Roman" w:eastAsia="Calibri" w:hAnsi="Times New Roman" w:cs="Times New Roman"/>
          <w:bCs/>
          <w:sz w:val="24"/>
          <w:szCs w:val="24"/>
        </w:rPr>
      </w:pPr>
      <w:r>
        <w:rPr>
          <w:rFonts w:ascii="Times New Roman" w:eastAsia="Calibri" w:hAnsi="Times New Roman" w:cs="Times New Roman"/>
          <w:bCs/>
          <w:sz w:val="24"/>
          <w:szCs w:val="24"/>
        </w:rPr>
        <w:t>8</w:t>
      </w:r>
      <w:r w:rsidR="005B576B" w:rsidRPr="005B576B">
        <w:rPr>
          <w:rFonts w:ascii="Times New Roman" w:hAnsi="Times New Roman" w:cs="Times New Roman"/>
          <w:sz w:val="24"/>
          <w:szCs w:val="24"/>
        </w:rPr>
        <w:t xml:space="preserve">. </w:t>
      </w:r>
      <w:r w:rsidR="005B576B" w:rsidRPr="005B576B">
        <w:rPr>
          <w:rFonts w:ascii="Times New Roman" w:hAnsi="Times New Roman" w:cs="Times New Roman"/>
          <w:b/>
          <w:bCs/>
          <w:sz w:val="24"/>
          <w:szCs w:val="24"/>
        </w:rPr>
        <w:t>Prekių komplektacijoje turi būti  naudojimo instrukcijos lietuvių ir anglų kalba (pristatoma kartu su prekėmis).</w:t>
      </w:r>
    </w:p>
    <w:p w14:paraId="27B82A5A" w14:textId="77777777" w:rsidR="005B576B" w:rsidRPr="005B576B" w:rsidRDefault="005B576B" w:rsidP="005B576B">
      <w:pPr>
        <w:pStyle w:val="Betarp"/>
        <w:jc w:val="both"/>
        <w:rPr>
          <w:rFonts w:ascii="Times New Roman" w:hAnsi="Times New Roman" w:cs="Times New Roman"/>
          <w:b/>
          <w:bCs/>
          <w:sz w:val="24"/>
          <w:szCs w:val="24"/>
          <w:u w:val="single"/>
        </w:rPr>
      </w:pPr>
      <w:r w:rsidRPr="005B576B">
        <w:rPr>
          <w:rFonts w:ascii="Times New Roman" w:eastAsia="Times New Roman" w:hAnsi="Times New Roman" w:cs="Times New Roman"/>
          <w:b/>
          <w:sz w:val="24"/>
          <w:szCs w:val="24"/>
          <w:u w:val="single"/>
          <w:lang w:eastAsia="lt-LT"/>
        </w:rPr>
        <w:t xml:space="preserve"> </w:t>
      </w:r>
      <w:r w:rsidRPr="005B576B">
        <w:rPr>
          <w:rFonts w:ascii="Times New Roman" w:hAnsi="Times New Roman" w:cs="Times New Roman"/>
          <w:b/>
          <w:bCs/>
          <w:sz w:val="24"/>
          <w:szCs w:val="24"/>
          <w:u w:val="single"/>
        </w:rPr>
        <w:t>Pateikiami dokumentai tiesiogiai suformuoti elektroninėmis priemonėmis arba skaitmeninės dokumentų kopijos anglų ir lietuvių kalba.</w:t>
      </w:r>
    </w:p>
    <w:p w14:paraId="5F3D904A" w14:textId="77777777" w:rsidR="005B576B" w:rsidRDefault="005B576B" w:rsidP="005E30C9">
      <w:pPr>
        <w:jc w:val="center"/>
        <w:rPr>
          <w:rFonts w:ascii="Times New Roman" w:hAnsi="Times New Roman" w:cs="Times New Roman"/>
          <w:b/>
          <w:sz w:val="28"/>
          <w:szCs w:val="28"/>
        </w:rPr>
      </w:pPr>
    </w:p>
    <w:p w14:paraId="57D55FAB" w14:textId="77777777" w:rsidR="005E30C9" w:rsidRDefault="005E30C9" w:rsidP="005B576B">
      <w:pPr>
        <w:spacing w:after="0"/>
        <w:rPr>
          <w:rFonts w:ascii="Times New Roman" w:hAnsi="Times New Roman" w:cs="Times New Roman"/>
          <w:b/>
          <w:sz w:val="24"/>
          <w:szCs w:val="24"/>
        </w:rPr>
      </w:pPr>
      <w:r w:rsidRPr="005E30C9">
        <w:rPr>
          <w:rFonts w:ascii="Times New Roman" w:hAnsi="Times New Roman" w:cs="Times New Roman"/>
          <w:b/>
          <w:sz w:val="24"/>
          <w:szCs w:val="24"/>
        </w:rPr>
        <w:t>Švirkštinė infuzinė pompa – 1 vnt.</w:t>
      </w:r>
    </w:p>
    <w:tbl>
      <w:tblPr>
        <w:tblpPr w:leftFromText="180" w:rightFromText="180" w:vertAnchor="text" w:tblpX="-39" w:tblpY="1"/>
        <w:tblOverlap w:val="neve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27"/>
        <w:gridCol w:w="5245"/>
        <w:gridCol w:w="4394"/>
      </w:tblGrid>
      <w:tr w:rsidR="005E30C9" w:rsidRPr="0060776E" w14:paraId="0CF8A75B" w14:textId="77777777" w:rsidTr="005B576B">
        <w:trPr>
          <w:trHeight w:val="622"/>
        </w:trPr>
        <w:tc>
          <w:tcPr>
            <w:tcW w:w="817" w:type="dxa"/>
            <w:tcBorders>
              <w:top w:val="single" w:sz="4" w:space="0" w:color="auto"/>
              <w:left w:val="single" w:sz="4" w:space="0" w:color="auto"/>
              <w:bottom w:val="single" w:sz="4" w:space="0" w:color="auto"/>
              <w:right w:val="single" w:sz="4" w:space="0" w:color="auto"/>
            </w:tcBorders>
            <w:hideMark/>
          </w:tcPr>
          <w:p w14:paraId="2FC3F578" w14:textId="77777777" w:rsidR="005E30C9" w:rsidRPr="0060776E" w:rsidRDefault="005E30C9" w:rsidP="005B576B">
            <w:pPr>
              <w:spacing w:after="0" w:line="259" w:lineRule="auto"/>
              <w:jc w:val="center"/>
              <w:rPr>
                <w:rFonts w:ascii="Times New Roman" w:hAnsi="Times New Roman" w:cs="Times New Roman"/>
                <w:b/>
                <w:sz w:val="24"/>
                <w:szCs w:val="24"/>
              </w:rPr>
            </w:pPr>
          </w:p>
          <w:p w14:paraId="0BACC7FA" w14:textId="77777777" w:rsidR="005E30C9" w:rsidRPr="0060776E" w:rsidRDefault="005E30C9" w:rsidP="005B576B">
            <w:pPr>
              <w:spacing w:line="259" w:lineRule="auto"/>
              <w:jc w:val="center"/>
              <w:rPr>
                <w:rFonts w:ascii="Times New Roman" w:hAnsi="Times New Roman" w:cs="Times New Roman"/>
                <w:b/>
                <w:sz w:val="24"/>
                <w:szCs w:val="24"/>
              </w:rPr>
            </w:pPr>
          </w:p>
          <w:p w14:paraId="7E806AF4" w14:textId="77777777" w:rsidR="005E30C9" w:rsidRPr="0060776E" w:rsidRDefault="005E30C9" w:rsidP="005B576B">
            <w:pPr>
              <w:spacing w:line="259" w:lineRule="auto"/>
              <w:jc w:val="center"/>
              <w:rPr>
                <w:rFonts w:ascii="Times New Roman" w:hAnsi="Times New Roman" w:cs="Times New Roman"/>
                <w:b/>
                <w:sz w:val="24"/>
                <w:szCs w:val="24"/>
              </w:rPr>
            </w:pPr>
            <w:r w:rsidRPr="0060776E">
              <w:rPr>
                <w:rFonts w:ascii="Times New Roman" w:hAnsi="Times New Roman" w:cs="Times New Roman"/>
                <w:b/>
                <w:sz w:val="24"/>
                <w:szCs w:val="24"/>
              </w:rPr>
              <w:t>Eilės Nr.</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F940821" w14:textId="77777777" w:rsidR="005E30C9" w:rsidRPr="0060776E" w:rsidRDefault="005E30C9" w:rsidP="005B576B">
            <w:pPr>
              <w:spacing w:line="259" w:lineRule="auto"/>
              <w:jc w:val="center"/>
              <w:rPr>
                <w:rFonts w:ascii="Times New Roman" w:hAnsi="Times New Roman" w:cs="Times New Roman"/>
                <w:b/>
                <w:bCs/>
                <w:sz w:val="24"/>
                <w:szCs w:val="24"/>
              </w:rPr>
            </w:pPr>
            <w:r w:rsidRPr="0060776E">
              <w:rPr>
                <w:rFonts w:ascii="Times New Roman" w:hAnsi="Times New Roman" w:cs="Times New Roman"/>
                <w:b/>
                <w:bCs/>
                <w:sz w:val="24"/>
                <w:szCs w:val="24"/>
              </w:rPr>
              <w:t>Privalomieji  techniniai reikalavimai</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D08ACA3" w14:textId="77777777" w:rsidR="005E30C9" w:rsidRPr="0060776E" w:rsidRDefault="005E30C9" w:rsidP="005B576B">
            <w:pPr>
              <w:spacing w:line="259" w:lineRule="auto"/>
              <w:jc w:val="center"/>
              <w:rPr>
                <w:rFonts w:ascii="Times New Roman" w:hAnsi="Times New Roman" w:cs="Times New Roman"/>
                <w:b/>
                <w:bCs/>
                <w:sz w:val="24"/>
                <w:szCs w:val="24"/>
              </w:rPr>
            </w:pPr>
            <w:r w:rsidRPr="0060776E">
              <w:rPr>
                <w:rFonts w:ascii="Times New Roman" w:hAnsi="Times New Roman" w:cs="Times New Roman"/>
                <w:b/>
                <w:bCs/>
                <w:sz w:val="24"/>
                <w:szCs w:val="24"/>
              </w:rPr>
              <w:t>Reikalaujama parametro reikšmė</w:t>
            </w:r>
          </w:p>
        </w:tc>
        <w:tc>
          <w:tcPr>
            <w:tcW w:w="4394" w:type="dxa"/>
            <w:tcBorders>
              <w:top w:val="single" w:sz="4" w:space="0" w:color="auto"/>
              <w:left w:val="single" w:sz="4" w:space="0" w:color="auto"/>
              <w:bottom w:val="single" w:sz="4" w:space="0" w:color="auto"/>
              <w:right w:val="single" w:sz="4" w:space="0" w:color="auto"/>
            </w:tcBorders>
          </w:tcPr>
          <w:p w14:paraId="20D3AA1B" w14:textId="77777777" w:rsidR="005E30C9" w:rsidRPr="0060776E" w:rsidRDefault="005E30C9" w:rsidP="005B576B">
            <w:pPr>
              <w:spacing w:line="259" w:lineRule="auto"/>
              <w:jc w:val="center"/>
              <w:rPr>
                <w:rFonts w:ascii="Times New Roman" w:hAnsi="Times New Roman" w:cs="Times New Roman"/>
                <w:b/>
                <w:spacing w:val="-1"/>
                <w:sz w:val="24"/>
                <w:szCs w:val="24"/>
              </w:rPr>
            </w:pPr>
            <w:r w:rsidRPr="0060776E">
              <w:rPr>
                <w:rFonts w:ascii="Times New Roman" w:hAnsi="Times New Roman" w:cs="Times New Roman"/>
                <w:b/>
                <w:spacing w:val="-1"/>
                <w:sz w:val="24"/>
                <w:szCs w:val="24"/>
              </w:rPr>
              <w:t>Siūlomo parametro atitikimas, konkreti parametro reikšmė ir atitikimo patvirtinimas (psl. pasiūlyme, puslapyje pabraukiant kiekvienos pozicijos kiekvieną atitikimą, nurodant pozicijos numerį pagal prašomas specifikacijas)</w:t>
            </w:r>
          </w:p>
          <w:p w14:paraId="73318CD2" w14:textId="77777777" w:rsidR="005E30C9" w:rsidRPr="0060776E" w:rsidRDefault="005E30C9" w:rsidP="005B576B">
            <w:pPr>
              <w:spacing w:line="259" w:lineRule="auto"/>
              <w:jc w:val="center"/>
              <w:rPr>
                <w:rFonts w:ascii="Times New Roman" w:hAnsi="Times New Roman" w:cs="Times New Roman"/>
                <w:b/>
                <w:bCs/>
                <w:color w:val="FF0000"/>
                <w:sz w:val="24"/>
                <w:szCs w:val="24"/>
              </w:rPr>
            </w:pPr>
            <w:r w:rsidRPr="0060776E">
              <w:rPr>
                <w:rFonts w:ascii="Times New Roman" w:hAnsi="Times New Roman" w:cs="Times New Roman"/>
                <w:b/>
                <w:bCs/>
                <w:color w:val="FF0000"/>
                <w:sz w:val="24"/>
                <w:szCs w:val="24"/>
              </w:rPr>
              <w:t>PILDYTI PRIVALOMA</w:t>
            </w:r>
          </w:p>
          <w:p w14:paraId="4EF44B46" w14:textId="77777777" w:rsidR="005E30C9" w:rsidRPr="0060776E" w:rsidRDefault="005E30C9" w:rsidP="005B576B">
            <w:pPr>
              <w:spacing w:line="259" w:lineRule="auto"/>
              <w:jc w:val="center"/>
              <w:rPr>
                <w:rFonts w:ascii="Times New Roman" w:hAnsi="Times New Roman" w:cs="Times New Roman"/>
                <w:b/>
                <w:bCs/>
                <w:sz w:val="24"/>
                <w:szCs w:val="24"/>
              </w:rPr>
            </w:pPr>
            <w:r w:rsidRPr="0060776E">
              <w:rPr>
                <w:rFonts w:ascii="Times New Roman" w:hAnsi="Times New Roman" w:cs="Times New Roman"/>
                <w:b/>
                <w:bCs/>
                <w:sz w:val="24"/>
                <w:szCs w:val="24"/>
              </w:rPr>
              <w:t>(Pildo tiekėjas)</w:t>
            </w:r>
          </w:p>
        </w:tc>
      </w:tr>
      <w:tr w:rsidR="005E30C9" w:rsidRPr="0060776E" w14:paraId="10D3558E" w14:textId="77777777" w:rsidTr="005B576B">
        <w:trPr>
          <w:trHeight w:val="622"/>
        </w:trPr>
        <w:tc>
          <w:tcPr>
            <w:tcW w:w="817" w:type="dxa"/>
            <w:tcBorders>
              <w:top w:val="single" w:sz="4" w:space="0" w:color="auto"/>
              <w:left w:val="single" w:sz="4" w:space="0" w:color="auto"/>
              <w:bottom w:val="single" w:sz="4" w:space="0" w:color="auto"/>
              <w:right w:val="single" w:sz="4" w:space="0" w:color="auto"/>
            </w:tcBorders>
            <w:vAlign w:val="center"/>
          </w:tcPr>
          <w:p w14:paraId="3A390941" w14:textId="77777777" w:rsidR="005E30C9" w:rsidRPr="0060776E" w:rsidRDefault="005E30C9" w:rsidP="005B576B">
            <w:pPr>
              <w:ind w:left="227" w:hanging="227"/>
              <w:jc w:val="center"/>
              <w:rPr>
                <w:rFonts w:ascii="Times New Roman" w:eastAsia="Times New Roman" w:hAnsi="Times New Roman" w:cs="Times New Roman"/>
                <w:b/>
                <w:bCs/>
                <w:i/>
                <w:noProof/>
                <w:sz w:val="24"/>
                <w:szCs w:val="24"/>
              </w:rPr>
            </w:pPr>
            <w:r w:rsidRPr="0060776E">
              <w:rPr>
                <w:rFonts w:ascii="Times New Roman" w:eastAsia="Times New Roman" w:hAnsi="Times New Roman" w:cs="Times New Roman"/>
                <w:b/>
                <w:bCs/>
                <w:i/>
                <w:noProof/>
                <w:sz w:val="24"/>
                <w:szCs w:val="24"/>
              </w:rPr>
              <w:t>1</w:t>
            </w:r>
          </w:p>
        </w:tc>
        <w:tc>
          <w:tcPr>
            <w:tcW w:w="3827" w:type="dxa"/>
            <w:tcBorders>
              <w:top w:val="single" w:sz="4" w:space="0" w:color="auto"/>
              <w:left w:val="single" w:sz="4" w:space="0" w:color="auto"/>
              <w:bottom w:val="single" w:sz="4" w:space="0" w:color="auto"/>
              <w:right w:val="single" w:sz="4" w:space="0" w:color="auto"/>
            </w:tcBorders>
          </w:tcPr>
          <w:p w14:paraId="3924C91F" w14:textId="77777777" w:rsidR="005E30C9" w:rsidRPr="0060776E" w:rsidRDefault="005E30C9" w:rsidP="005B576B">
            <w:pPr>
              <w:spacing w:before="120"/>
              <w:jc w:val="center"/>
              <w:rPr>
                <w:rFonts w:ascii="Times New Roman" w:eastAsia="Times New Roman" w:hAnsi="Times New Roman" w:cs="Times New Roman"/>
                <w:b/>
                <w:i/>
                <w:noProof/>
                <w:sz w:val="24"/>
                <w:szCs w:val="24"/>
              </w:rPr>
            </w:pPr>
            <w:r w:rsidRPr="0060776E">
              <w:rPr>
                <w:rFonts w:ascii="Times New Roman" w:eastAsia="Times New Roman" w:hAnsi="Times New Roman" w:cs="Times New Roman"/>
                <w:b/>
                <w:i/>
                <w:noProof/>
                <w:sz w:val="24"/>
                <w:szCs w:val="24"/>
              </w:rPr>
              <w:t>2</w:t>
            </w:r>
          </w:p>
        </w:tc>
        <w:tc>
          <w:tcPr>
            <w:tcW w:w="5245" w:type="dxa"/>
            <w:tcBorders>
              <w:top w:val="single" w:sz="4" w:space="0" w:color="auto"/>
              <w:left w:val="single" w:sz="4" w:space="0" w:color="auto"/>
              <w:bottom w:val="single" w:sz="4" w:space="0" w:color="auto"/>
              <w:right w:val="single" w:sz="4" w:space="0" w:color="auto"/>
            </w:tcBorders>
          </w:tcPr>
          <w:p w14:paraId="5344812D" w14:textId="77777777" w:rsidR="005E30C9" w:rsidRPr="0060776E" w:rsidRDefault="005E30C9" w:rsidP="005B576B">
            <w:pPr>
              <w:keepNext/>
              <w:spacing w:before="120"/>
              <w:jc w:val="center"/>
              <w:outlineLvl w:val="2"/>
              <w:rPr>
                <w:rFonts w:ascii="Times New Roman" w:eastAsia="Times New Roman" w:hAnsi="Times New Roman" w:cs="Times New Roman"/>
                <w:b/>
                <w:bCs/>
                <w:i/>
                <w:noProof/>
                <w:sz w:val="24"/>
                <w:szCs w:val="24"/>
              </w:rPr>
            </w:pPr>
            <w:r w:rsidRPr="0060776E">
              <w:rPr>
                <w:rFonts w:ascii="Times New Roman" w:eastAsia="Times New Roman" w:hAnsi="Times New Roman" w:cs="Times New Roman"/>
                <w:b/>
                <w:bCs/>
                <w:i/>
                <w:noProof/>
                <w:sz w:val="24"/>
                <w:szCs w:val="24"/>
              </w:rPr>
              <w:t>3</w:t>
            </w:r>
          </w:p>
        </w:tc>
        <w:tc>
          <w:tcPr>
            <w:tcW w:w="4394" w:type="dxa"/>
            <w:tcBorders>
              <w:top w:val="single" w:sz="4" w:space="0" w:color="auto"/>
              <w:left w:val="single" w:sz="4" w:space="0" w:color="auto"/>
              <w:bottom w:val="single" w:sz="4" w:space="0" w:color="auto"/>
              <w:right w:val="single" w:sz="4" w:space="0" w:color="auto"/>
            </w:tcBorders>
            <w:vAlign w:val="center"/>
          </w:tcPr>
          <w:p w14:paraId="061C902A" w14:textId="77777777" w:rsidR="005E30C9" w:rsidRPr="0060776E" w:rsidRDefault="005E30C9" w:rsidP="005B576B">
            <w:pPr>
              <w:keepNext/>
              <w:spacing w:before="120"/>
              <w:jc w:val="center"/>
              <w:outlineLvl w:val="2"/>
              <w:rPr>
                <w:rFonts w:ascii="Times New Roman" w:eastAsia="Times New Roman" w:hAnsi="Times New Roman" w:cs="Times New Roman"/>
                <w:b/>
                <w:bCs/>
                <w:i/>
                <w:noProof/>
                <w:sz w:val="24"/>
                <w:szCs w:val="24"/>
              </w:rPr>
            </w:pPr>
            <w:r w:rsidRPr="0060776E">
              <w:rPr>
                <w:rFonts w:ascii="Times New Roman" w:eastAsia="Times New Roman" w:hAnsi="Times New Roman" w:cs="Times New Roman"/>
                <w:b/>
                <w:bCs/>
                <w:i/>
                <w:noProof/>
                <w:sz w:val="24"/>
                <w:szCs w:val="24"/>
              </w:rPr>
              <w:t>4</w:t>
            </w:r>
          </w:p>
        </w:tc>
      </w:tr>
      <w:tr w:rsidR="005E30C9" w:rsidRPr="0060776E" w14:paraId="1AEFB18A" w14:textId="77777777" w:rsidTr="005B576B">
        <w:trPr>
          <w:trHeight w:val="257"/>
        </w:trPr>
        <w:tc>
          <w:tcPr>
            <w:tcW w:w="817" w:type="dxa"/>
            <w:tcBorders>
              <w:top w:val="single" w:sz="4" w:space="0" w:color="auto"/>
              <w:left w:val="single" w:sz="4" w:space="0" w:color="auto"/>
              <w:bottom w:val="single" w:sz="4" w:space="0" w:color="auto"/>
              <w:right w:val="single" w:sz="4" w:space="0" w:color="auto"/>
            </w:tcBorders>
          </w:tcPr>
          <w:p w14:paraId="1685E834" w14:textId="77777777" w:rsidR="005E30C9" w:rsidRPr="0060776E" w:rsidRDefault="005E30C9" w:rsidP="005B576B">
            <w:pPr>
              <w:numPr>
                <w:ilvl w:val="0"/>
                <w:numId w:val="1"/>
              </w:numPr>
              <w:spacing w:after="0" w:line="240" w:lineRule="auto"/>
              <w:ind w:left="227"/>
              <w:jc w:val="center"/>
              <w:rPr>
                <w:rFonts w:ascii="Times New Roman" w:eastAsia="Times New Roman" w:hAnsi="Times New Roman" w:cs="Times New Roman"/>
                <w:noProof/>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14:paraId="2A29CE89" w14:textId="77777777" w:rsidR="005E30C9" w:rsidRPr="0060776E" w:rsidRDefault="005E30C9" w:rsidP="005B576B">
            <w:pPr>
              <w:jc w:val="both"/>
              <w:rPr>
                <w:rFonts w:ascii="Times New Roman" w:eastAsia="Times New Roman" w:hAnsi="Times New Roman" w:cs="Times New Roman"/>
                <w:noProof/>
                <w:sz w:val="24"/>
                <w:szCs w:val="24"/>
              </w:rPr>
            </w:pPr>
            <w:r w:rsidRPr="0060776E">
              <w:rPr>
                <w:rFonts w:ascii="Times New Roman" w:eastAsia="Times New Roman" w:hAnsi="Times New Roman" w:cs="Times New Roman"/>
                <w:noProof/>
                <w:sz w:val="24"/>
                <w:szCs w:val="24"/>
              </w:rPr>
              <w:t>Įrenginio paskirtis</w:t>
            </w:r>
          </w:p>
        </w:tc>
        <w:tc>
          <w:tcPr>
            <w:tcW w:w="5245" w:type="dxa"/>
            <w:tcBorders>
              <w:top w:val="single" w:sz="4" w:space="0" w:color="auto"/>
              <w:left w:val="single" w:sz="4" w:space="0" w:color="auto"/>
              <w:bottom w:val="single" w:sz="4" w:space="0" w:color="auto"/>
              <w:right w:val="single" w:sz="4" w:space="0" w:color="auto"/>
            </w:tcBorders>
            <w:hideMark/>
          </w:tcPr>
          <w:p w14:paraId="20E527BA" w14:textId="77777777" w:rsidR="005E30C9" w:rsidRPr="0060776E" w:rsidRDefault="005E30C9" w:rsidP="005B576B">
            <w:pPr>
              <w:rPr>
                <w:rFonts w:ascii="Times New Roman" w:eastAsia="Times New Roman" w:hAnsi="Times New Roman" w:cs="Times New Roman"/>
                <w:noProof/>
                <w:sz w:val="24"/>
                <w:szCs w:val="24"/>
              </w:rPr>
            </w:pPr>
            <w:r w:rsidRPr="0060776E">
              <w:rPr>
                <w:rFonts w:ascii="Times New Roman" w:eastAsia="Times New Roman" w:hAnsi="Times New Roman" w:cs="Times New Roman"/>
                <w:noProof/>
                <w:sz w:val="24"/>
                <w:szCs w:val="24"/>
              </w:rPr>
              <w:t>Vaistų infuzijai atlikti</w:t>
            </w:r>
          </w:p>
        </w:tc>
        <w:tc>
          <w:tcPr>
            <w:tcW w:w="4394" w:type="dxa"/>
            <w:tcBorders>
              <w:top w:val="single" w:sz="4" w:space="0" w:color="auto"/>
              <w:left w:val="single" w:sz="4" w:space="0" w:color="auto"/>
              <w:bottom w:val="single" w:sz="4" w:space="0" w:color="auto"/>
              <w:right w:val="single" w:sz="4" w:space="0" w:color="auto"/>
            </w:tcBorders>
          </w:tcPr>
          <w:p w14:paraId="1231C8C4" w14:textId="77777777" w:rsidR="005E30C9" w:rsidRPr="0060776E" w:rsidRDefault="005E30C9" w:rsidP="005B576B">
            <w:pPr>
              <w:rPr>
                <w:rFonts w:ascii="Times New Roman" w:eastAsia="Times New Roman" w:hAnsi="Times New Roman" w:cs="Times New Roman"/>
                <w:noProof/>
                <w:sz w:val="24"/>
                <w:szCs w:val="24"/>
              </w:rPr>
            </w:pPr>
          </w:p>
        </w:tc>
      </w:tr>
      <w:tr w:rsidR="005E30C9" w:rsidRPr="0060776E" w14:paraId="58321765" w14:textId="77777777" w:rsidTr="005B576B">
        <w:trPr>
          <w:trHeight w:val="758"/>
        </w:trPr>
        <w:tc>
          <w:tcPr>
            <w:tcW w:w="817" w:type="dxa"/>
            <w:tcBorders>
              <w:top w:val="single" w:sz="4" w:space="0" w:color="auto"/>
              <w:left w:val="single" w:sz="4" w:space="0" w:color="auto"/>
              <w:bottom w:val="single" w:sz="4" w:space="0" w:color="auto"/>
              <w:right w:val="single" w:sz="4" w:space="0" w:color="auto"/>
            </w:tcBorders>
          </w:tcPr>
          <w:p w14:paraId="787AC6A8" w14:textId="77777777" w:rsidR="005E30C9" w:rsidRPr="0060776E" w:rsidRDefault="005E30C9" w:rsidP="005B576B">
            <w:pPr>
              <w:numPr>
                <w:ilvl w:val="0"/>
                <w:numId w:val="1"/>
              </w:numPr>
              <w:spacing w:after="0" w:line="240" w:lineRule="auto"/>
              <w:ind w:left="227"/>
              <w:jc w:val="center"/>
              <w:rPr>
                <w:rFonts w:ascii="Times New Roman" w:eastAsia="Times New Roman" w:hAnsi="Times New Roman" w:cs="Times New Roman"/>
                <w:noProof/>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14:paraId="19241ED5" w14:textId="77777777" w:rsidR="005E30C9" w:rsidRPr="0060776E" w:rsidRDefault="005E30C9" w:rsidP="005B576B">
            <w:pPr>
              <w:keepNext/>
              <w:keepLines/>
              <w:pBdr>
                <w:top w:val="nil"/>
                <w:left w:val="nil"/>
                <w:bottom w:val="nil"/>
                <w:right w:val="nil"/>
                <w:between w:val="nil"/>
                <w:bar w:val="nil"/>
              </w:pBdr>
              <w:suppressAutoHyphens/>
              <w:snapToGrid w:val="0"/>
              <w:jc w:val="both"/>
              <w:outlineLvl w:val="0"/>
              <w:rPr>
                <w:rFonts w:ascii="Times New Roman" w:eastAsia="Times New Roman" w:hAnsi="Times New Roman" w:cs="Times New Roman"/>
                <w:b/>
                <w:sz w:val="24"/>
                <w:szCs w:val="24"/>
                <w:u w:color="000000"/>
                <w:bdr w:val="nil"/>
                <w:lang w:eastAsia="en-GB"/>
              </w:rPr>
            </w:pPr>
            <w:r w:rsidRPr="0060776E">
              <w:rPr>
                <w:rFonts w:ascii="Times New Roman" w:eastAsia="Times New Roman" w:hAnsi="Times New Roman" w:cs="Times New Roman"/>
                <w:sz w:val="24"/>
                <w:szCs w:val="24"/>
                <w:u w:color="000000"/>
                <w:bdr w:val="nil"/>
                <w:lang w:eastAsia="en-GB"/>
              </w:rPr>
              <w:t>Naudojamų švirkštų dydžiai</w:t>
            </w:r>
            <w:r w:rsidR="007468D2">
              <w:rPr>
                <w:rFonts w:ascii="Times New Roman" w:eastAsia="Times New Roman" w:hAnsi="Times New Roman" w:cs="Times New Roman"/>
                <w:sz w:val="24"/>
                <w:szCs w:val="24"/>
                <w:u w:color="000000"/>
                <w:bdr w:val="nil"/>
                <w:lang w:eastAsia="en-GB"/>
              </w:rPr>
              <w:t xml:space="preserve"> (ml)</w:t>
            </w:r>
          </w:p>
        </w:tc>
        <w:tc>
          <w:tcPr>
            <w:tcW w:w="5245" w:type="dxa"/>
            <w:tcBorders>
              <w:top w:val="single" w:sz="4" w:space="0" w:color="auto"/>
              <w:left w:val="single" w:sz="4" w:space="0" w:color="auto"/>
              <w:bottom w:val="single" w:sz="4" w:space="0" w:color="auto"/>
              <w:right w:val="single" w:sz="4" w:space="0" w:color="auto"/>
            </w:tcBorders>
            <w:hideMark/>
          </w:tcPr>
          <w:p w14:paraId="19BF9857" w14:textId="77777777" w:rsidR="005E30C9" w:rsidRPr="0060776E" w:rsidRDefault="005E30C9" w:rsidP="005B576B">
            <w:pPr>
              <w:keepNext/>
              <w:keepLines/>
              <w:pBdr>
                <w:top w:val="nil"/>
                <w:left w:val="nil"/>
                <w:bottom w:val="nil"/>
                <w:right w:val="nil"/>
                <w:between w:val="nil"/>
                <w:bar w:val="nil"/>
              </w:pBdr>
              <w:snapToGrid w:val="0"/>
              <w:jc w:val="both"/>
              <w:outlineLvl w:val="0"/>
              <w:rPr>
                <w:rFonts w:ascii="Times New Roman" w:eastAsia="Times New Roman" w:hAnsi="Times New Roman" w:cs="Times New Roman"/>
                <w:b/>
                <w:sz w:val="24"/>
                <w:szCs w:val="24"/>
                <w:u w:color="000000"/>
                <w:bdr w:val="nil"/>
                <w:lang w:eastAsia="en-GB"/>
              </w:rPr>
            </w:pPr>
            <w:r w:rsidRPr="0060776E">
              <w:rPr>
                <w:rFonts w:ascii="Times New Roman" w:eastAsia="Times New Roman" w:hAnsi="Times New Roman" w:cs="Times New Roman"/>
                <w:sz w:val="24"/>
                <w:szCs w:val="24"/>
                <w:u w:color="000000"/>
                <w:bdr w:val="nil"/>
                <w:lang w:eastAsia="en-GB"/>
              </w:rPr>
              <w:t>2, 5, 10, 20, 30</w:t>
            </w:r>
          </w:p>
        </w:tc>
        <w:tc>
          <w:tcPr>
            <w:tcW w:w="4394" w:type="dxa"/>
            <w:tcBorders>
              <w:top w:val="single" w:sz="4" w:space="0" w:color="auto"/>
              <w:left w:val="single" w:sz="4" w:space="0" w:color="auto"/>
              <w:bottom w:val="single" w:sz="4" w:space="0" w:color="auto"/>
              <w:right w:val="single" w:sz="4" w:space="0" w:color="auto"/>
            </w:tcBorders>
          </w:tcPr>
          <w:p w14:paraId="6643F59B" w14:textId="77777777" w:rsidR="005E30C9" w:rsidRPr="0060776E" w:rsidRDefault="005E30C9" w:rsidP="005B576B">
            <w:pPr>
              <w:ind w:left="720"/>
              <w:contextualSpacing/>
              <w:rPr>
                <w:rFonts w:ascii="Times New Roman" w:eastAsia="Times New Roman" w:hAnsi="Times New Roman" w:cs="Times New Roman"/>
                <w:noProof/>
                <w:sz w:val="24"/>
                <w:szCs w:val="24"/>
              </w:rPr>
            </w:pPr>
          </w:p>
        </w:tc>
      </w:tr>
      <w:tr w:rsidR="005E30C9" w:rsidRPr="0060776E" w14:paraId="4D1156C3" w14:textId="77777777" w:rsidTr="005B576B">
        <w:trPr>
          <w:trHeight w:val="758"/>
        </w:trPr>
        <w:tc>
          <w:tcPr>
            <w:tcW w:w="817" w:type="dxa"/>
            <w:tcBorders>
              <w:top w:val="single" w:sz="4" w:space="0" w:color="auto"/>
              <w:left w:val="single" w:sz="4" w:space="0" w:color="auto"/>
              <w:bottom w:val="single" w:sz="4" w:space="0" w:color="auto"/>
              <w:right w:val="single" w:sz="4" w:space="0" w:color="auto"/>
            </w:tcBorders>
          </w:tcPr>
          <w:p w14:paraId="14B8609A" w14:textId="77777777" w:rsidR="005E30C9" w:rsidRPr="0060776E" w:rsidRDefault="005E30C9" w:rsidP="005B576B">
            <w:pPr>
              <w:numPr>
                <w:ilvl w:val="0"/>
                <w:numId w:val="1"/>
              </w:numPr>
              <w:spacing w:after="0" w:line="240" w:lineRule="auto"/>
              <w:ind w:left="227"/>
              <w:jc w:val="center"/>
              <w:rPr>
                <w:rFonts w:ascii="Times New Roman" w:eastAsia="Times New Roman" w:hAnsi="Times New Roman" w:cs="Times New Roman"/>
                <w:noProof/>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005E9E6F" w14:textId="77777777" w:rsidR="005E30C9" w:rsidRPr="0060776E" w:rsidRDefault="005E30C9" w:rsidP="005B576B">
            <w:pPr>
              <w:rPr>
                <w:rFonts w:ascii="Times New Roman" w:hAnsi="Times New Roman" w:cs="Times New Roman"/>
                <w:sz w:val="24"/>
                <w:szCs w:val="24"/>
              </w:rPr>
            </w:pPr>
            <w:r w:rsidRPr="0060776E">
              <w:rPr>
                <w:rFonts w:ascii="Times New Roman" w:eastAsia="Calibri" w:hAnsi="Times New Roman" w:cs="Times New Roman"/>
                <w:sz w:val="24"/>
                <w:szCs w:val="24"/>
              </w:rPr>
              <w:t>Švirkšto dydžio atpažinimas</w:t>
            </w:r>
          </w:p>
        </w:tc>
        <w:tc>
          <w:tcPr>
            <w:tcW w:w="5245" w:type="dxa"/>
            <w:tcBorders>
              <w:top w:val="single" w:sz="4" w:space="0" w:color="auto"/>
              <w:left w:val="single" w:sz="4" w:space="0" w:color="auto"/>
              <w:bottom w:val="single" w:sz="4" w:space="0" w:color="auto"/>
              <w:right w:val="single" w:sz="4" w:space="0" w:color="auto"/>
            </w:tcBorders>
            <w:vAlign w:val="center"/>
            <w:hideMark/>
          </w:tcPr>
          <w:p w14:paraId="48F0BB6D" w14:textId="77777777" w:rsidR="005E30C9" w:rsidRPr="0060776E" w:rsidRDefault="005E30C9" w:rsidP="005B576B">
            <w:pPr>
              <w:rPr>
                <w:rFonts w:ascii="Times New Roman" w:hAnsi="Times New Roman" w:cs="Times New Roman"/>
                <w:sz w:val="24"/>
                <w:szCs w:val="24"/>
              </w:rPr>
            </w:pPr>
            <w:r w:rsidRPr="0060776E">
              <w:rPr>
                <w:rFonts w:ascii="Times New Roman" w:hAnsi="Times New Roman" w:cs="Times New Roman"/>
                <w:sz w:val="24"/>
                <w:szCs w:val="24"/>
              </w:rPr>
              <w:t>Būtina</w:t>
            </w:r>
          </w:p>
        </w:tc>
        <w:tc>
          <w:tcPr>
            <w:tcW w:w="4394" w:type="dxa"/>
            <w:tcBorders>
              <w:top w:val="single" w:sz="4" w:space="0" w:color="auto"/>
              <w:left w:val="single" w:sz="4" w:space="0" w:color="auto"/>
              <w:bottom w:val="single" w:sz="4" w:space="0" w:color="auto"/>
              <w:right w:val="single" w:sz="4" w:space="0" w:color="auto"/>
            </w:tcBorders>
          </w:tcPr>
          <w:p w14:paraId="565319CB" w14:textId="77777777" w:rsidR="005E30C9" w:rsidRPr="0060776E" w:rsidRDefault="005E30C9" w:rsidP="005B576B">
            <w:pPr>
              <w:ind w:left="720"/>
              <w:contextualSpacing/>
              <w:rPr>
                <w:rFonts w:ascii="Times New Roman" w:eastAsia="Times New Roman" w:hAnsi="Times New Roman" w:cs="Times New Roman"/>
                <w:noProof/>
                <w:sz w:val="24"/>
                <w:szCs w:val="24"/>
              </w:rPr>
            </w:pPr>
          </w:p>
        </w:tc>
      </w:tr>
      <w:tr w:rsidR="005E30C9" w:rsidRPr="0060776E" w14:paraId="3087A5A5" w14:textId="77777777" w:rsidTr="005B576B">
        <w:trPr>
          <w:trHeight w:val="515"/>
        </w:trPr>
        <w:tc>
          <w:tcPr>
            <w:tcW w:w="817" w:type="dxa"/>
            <w:tcBorders>
              <w:top w:val="single" w:sz="4" w:space="0" w:color="auto"/>
              <w:left w:val="single" w:sz="4" w:space="0" w:color="auto"/>
              <w:bottom w:val="single" w:sz="4" w:space="0" w:color="auto"/>
              <w:right w:val="single" w:sz="4" w:space="0" w:color="auto"/>
            </w:tcBorders>
          </w:tcPr>
          <w:p w14:paraId="2D3A64C3" w14:textId="77777777" w:rsidR="005E30C9" w:rsidRPr="0060776E" w:rsidRDefault="005E30C9" w:rsidP="005B576B">
            <w:pPr>
              <w:numPr>
                <w:ilvl w:val="0"/>
                <w:numId w:val="1"/>
              </w:numPr>
              <w:spacing w:after="0" w:line="240" w:lineRule="auto"/>
              <w:ind w:left="227"/>
              <w:jc w:val="center"/>
              <w:rPr>
                <w:rFonts w:ascii="Times New Roman" w:eastAsia="Times New Roman" w:hAnsi="Times New Roman" w:cs="Times New Roman"/>
                <w:noProof/>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14:paraId="34385239" w14:textId="77777777" w:rsidR="005E30C9" w:rsidRPr="0060776E" w:rsidRDefault="005E30C9" w:rsidP="005B576B">
            <w:pPr>
              <w:jc w:val="both"/>
              <w:rPr>
                <w:rFonts w:ascii="Times New Roman" w:eastAsia="Times New Roman" w:hAnsi="Times New Roman" w:cs="Times New Roman"/>
                <w:noProof/>
                <w:sz w:val="24"/>
                <w:szCs w:val="24"/>
              </w:rPr>
            </w:pPr>
            <w:r w:rsidRPr="0060776E">
              <w:rPr>
                <w:rFonts w:ascii="Times New Roman" w:eastAsia="Times New Roman" w:hAnsi="Times New Roman" w:cs="Times New Roman"/>
                <w:noProof/>
                <w:sz w:val="24"/>
                <w:szCs w:val="24"/>
              </w:rPr>
              <w:t xml:space="preserve">Infuzijos greitis programuojamas </w:t>
            </w:r>
          </w:p>
        </w:tc>
        <w:tc>
          <w:tcPr>
            <w:tcW w:w="5245" w:type="dxa"/>
            <w:tcBorders>
              <w:top w:val="single" w:sz="4" w:space="0" w:color="auto"/>
              <w:left w:val="single" w:sz="4" w:space="0" w:color="auto"/>
              <w:bottom w:val="single" w:sz="4" w:space="0" w:color="auto"/>
              <w:right w:val="single" w:sz="4" w:space="0" w:color="auto"/>
            </w:tcBorders>
            <w:hideMark/>
          </w:tcPr>
          <w:p w14:paraId="6FB73630" w14:textId="77777777" w:rsidR="005E30C9" w:rsidRPr="0060776E" w:rsidRDefault="005E30C9" w:rsidP="005B576B">
            <w:pPr>
              <w:jc w:val="both"/>
              <w:rPr>
                <w:rFonts w:ascii="Times New Roman" w:eastAsia="Times New Roman" w:hAnsi="Times New Roman" w:cs="Times New Roman"/>
                <w:noProof/>
                <w:sz w:val="24"/>
                <w:szCs w:val="24"/>
              </w:rPr>
            </w:pPr>
            <w:r w:rsidRPr="0060776E">
              <w:rPr>
                <w:rFonts w:ascii="Times New Roman" w:eastAsia="Times New Roman" w:hAnsi="Times New Roman" w:cs="Times New Roman"/>
                <w:noProof/>
                <w:sz w:val="24"/>
                <w:szCs w:val="24"/>
              </w:rPr>
              <w:t>Būtina: ml/val</w:t>
            </w:r>
          </w:p>
        </w:tc>
        <w:tc>
          <w:tcPr>
            <w:tcW w:w="4394" w:type="dxa"/>
            <w:tcBorders>
              <w:top w:val="single" w:sz="4" w:space="0" w:color="auto"/>
              <w:left w:val="single" w:sz="4" w:space="0" w:color="auto"/>
              <w:bottom w:val="single" w:sz="4" w:space="0" w:color="auto"/>
              <w:right w:val="single" w:sz="4" w:space="0" w:color="auto"/>
            </w:tcBorders>
          </w:tcPr>
          <w:p w14:paraId="62A6B557" w14:textId="77777777" w:rsidR="005E30C9" w:rsidRPr="0060776E" w:rsidRDefault="005E30C9" w:rsidP="005B576B">
            <w:pPr>
              <w:rPr>
                <w:rFonts w:ascii="Times New Roman" w:eastAsia="Times New Roman" w:hAnsi="Times New Roman" w:cs="Times New Roman"/>
                <w:noProof/>
                <w:sz w:val="24"/>
                <w:szCs w:val="24"/>
              </w:rPr>
            </w:pPr>
          </w:p>
        </w:tc>
      </w:tr>
      <w:tr w:rsidR="005E30C9" w:rsidRPr="0060776E" w14:paraId="2593190C" w14:textId="77777777" w:rsidTr="005B576B">
        <w:trPr>
          <w:trHeight w:val="500"/>
        </w:trPr>
        <w:tc>
          <w:tcPr>
            <w:tcW w:w="817" w:type="dxa"/>
            <w:tcBorders>
              <w:top w:val="single" w:sz="4" w:space="0" w:color="auto"/>
              <w:left w:val="single" w:sz="4" w:space="0" w:color="auto"/>
              <w:bottom w:val="single" w:sz="4" w:space="0" w:color="auto"/>
              <w:right w:val="single" w:sz="4" w:space="0" w:color="auto"/>
            </w:tcBorders>
          </w:tcPr>
          <w:p w14:paraId="5EEA7904" w14:textId="77777777" w:rsidR="005E30C9" w:rsidRPr="0060776E" w:rsidRDefault="005E30C9" w:rsidP="005B576B">
            <w:pPr>
              <w:numPr>
                <w:ilvl w:val="0"/>
                <w:numId w:val="1"/>
              </w:numPr>
              <w:spacing w:after="0" w:line="240" w:lineRule="auto"/>
              <w:ind w:left="227"/>
              <w:jc w:val="center"/>
              <w:rPr>
                <w:rFonts w:ascii="Times New Roman" w:eastAsia="Times New Roman" w:hAnsi="Times New Roman" w:cs="Times New Roman"/>
                <w:noProof/>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14:paraId="643172A1" w14:textId="77777777" w:rsidR="005E30C9" w:rsidRPr="0060776E" w:rsidRDefault="005E30C9" w:rsidP="005B576B">
            <w:pPr>
              <w:jc w:val="both"/>
              <w:rPr>
                <w:rFonts w:ascii="Times New Roman" w:eastAsia="Times New Roman" w:hAnsi="Times New Roman" w:cs="Times New Roman"/>
                <w:noProof/>
                <w:sz w:val="24"/>
                <w:szCs w:val="24"/>
              </w:rPr>
            </w:pPr>
            <w:r w:rsidRPr="0060776E">
              <w:rPr>
                <w:rFonts w:ascii="Times New Roman" w:eastAsia="Times New Roman" w:hAnsi="Times New Roman" w:cs="Times New Roman"/>
                <w:noProof/>
                <w:sz w:val="24"/>
                <w:szCs w:val="24"/>
              </w:rPr>
              <w:t xml:space="preserve">Infuzijos greičio diapazonas reguliuojamas </w:t>
            </w:r>
          </w:p>
        </w:tc>
        <w:tc>
          <w:tcPr>
            <w:tcW w:w="5245" w:type="dxa"/>
            <w:tcBorders>
              <w:top w:val="single" w:sz="4" w:space="0" w:color="auto"/>
              <w:left w:val="single" w:sz="4" w:space="0" w:color="auto"/>
              <w:bottom w:val="single" w:sz="4" w:space="0" w:color="auto"/>
              <w:right w:val="single" w:sz="4" w:space="0" w:color="auto"/>
            </w:tcBorders>
            <w:hideMark/>
          </w:tcPr>
          <w:p w14:paraId="58078512" w14:textId="77777777" w:rsidR="005E30C9" w:rsidRPr="0060776E" w:rsidRDefault="005E30C9" w:rsidP="005B576B">
            <w:pPr>
              <w:jc w:val="both"/>
              <w:rPr>
                <w:rFonts w:ascii="Times New Roman" w:eastAsia="Times New Roman" w:hAnsi="Times New Roman" w:cs="Times New Roman"/>
                <w:noProof/>
                <w:sz w:val="24"/>
                <w:szCs w:val="24"/>
              </w:rPr>
            </w:pPr>
            <w:r w:rsidRPr="0060776E">
              <w:rPr>
                <w:rFonts w:ascii="Times New Roman" w:eastAsia="Times New Roman" w:hAnsi="Times New Roman" w:cs="Times New Roman"/>
                <w:sz w:val="24"/>
                <w:szCs w:val="24"/>
                <w:shd w:val="clear" w:color="auto" w:fill="FFFFFF"/>
              </w:rPr>
              <w:t>Ne siauresnėse ribose kaip 0,</w:t>
            </w:r>
            <w:r w:rsidR="005739EB" w:rsidRPr="0060776E">
              <w:rPr>
                <w:rFonts w:ascii="Times New Roman" w:eastAsia="Times New Roman" w:hAnsi="Times New Roman" w:cs="Times New Roman"/>
                <w:sz w:val="24"/>
                <w:szCs w:val="24"/>
                <w:shd w:val="clear" w:color="auto" w:fill="FFFFFF"/>
              </w:rPr>
              <w:t>0</w:t>
            </w:r>
            <w:r w:rsidRPr="0060776E">
              <w:rPr>
                <w:rFonts w:ascii="Times New Roman" w:eastAsia="Times New Roman" w:hAnsi="Times New Roman" w:cs="Times New Roman"/>
                <w:sz w:val="24"/>
                <w:szCs w:val="24"/>
                <w:shd w:val="clear" w:color="auto" w:fill="FFFFFF"/>
              </w:rPr>
              <w:t>1-</w:t>
            </w:r>
            <w:r w:rsidR="005739EB" w:rsidRPr="0060776E">
              <w:rPr>
                <w:rFonts w:ascii="Times New Roman" w:eastAsia="Times New Roman" w:hAnsi="Times New Roman" w:cs="Times New Roman"/>
                <w:sz w:val="24"/>
                <w:szCs w:val="24"/>
                <w:shd w:val="clear" w:color="auto" w:fill="FFFFFF"/>
              </w:rPr>
              <w:t>2100</w:t>
            </w:r>
            <w:r w:rsidRPr="0060776E">
              <w:rPr>
                <w:rFonts w:ascii="Times New Roman" w:eastAsia="Times New Roman" w:hAnsi="Times New Roman" w:cs="Times New Roman"/>
                <w:sz w:val="24"/>
                <w:szCs w:val="24"/>
                <w:shd w:val="clear" w:color="auto" w:fill="FFFFFF"/>
              </w:rPr>
              <w:t xml:space="preserve"> ml/h</w:t>
            </w:r>
          </w:p>
        </w:tc>
        <w:tc>
          <w:tcPr>
            <w:tcW w:w="4394" w:type="dxa"/>
            <w:tcBorders>
              <w:top w:val="single" w:sz="4" w:space="0" w:color="auto"/>
              <w:left w:val="single" w:sz="4" w:space="0" w:color="auto"/>
              <w:bottom w:val="single" w:sz="4" w:space="0" w:color="auto"/>
              <w:right w:val="single" w:sz="4" w:space="0" w:color="auto"/>
            </w:tcBorders>
          </w:tcPr>
          <w:p w14:paraId="3388E3AC" w14:textId="77777777" w:rsidR="005E30C9" w:rsidRPr="0060776E" w:rsidRDefault="005E30C9" w:rsidP="005B576B">
            <w:pPr>
              <w:rPr>
                <w:rFonts w:ascii="Times New Roman" w:eastAsia="Times New Roman" w:hAnsi="Times New Roman" w:cs="Times New Roman"/>
                <w:color w:val="333333"/>
                <w:sz w:val="24"/>
                <w:szCs w:val="24"/>
                <w:shd w:val="clear" w:color="auto" w:fill="FFFFFF"/>
              </w:rPr>
            </w:pPr>
          </w:p>
        </w:tc>
      </w:tr>
      <w:tr w:rsidR="005E30C9" w:rsidRPr="0060776E" w14:paraId="1A4383B2" w14:textId="77777777" w:rsidTr="005B576B">
        <w:trPr>
          <w:trHeight w:val="257"/>
        </w:trPr>
        <w:tc>
          <w:tcPr>
            <w:tcW w:w="817" w:type="dxa"/>
            <w:tcBorders>
              <w:top w:val="single" w:sz="4" w:space="0" w:color="auto"/>
              <w:left w:val="single" w:sz="4" w:space="0" w:color="auto"/>
              <w:bottom w:val="single" w:sz="4" w:space="0" w:color="auto"/>
              <w:right w:val="single" w:sz="4" w:space="0" w:color="auto"/>
            </w:tcBorders>
          </w:tcPr>
          <w:p w14:paraId="1734B9DA" w14:textId="77777777" w:rsidR="005E30C9" w:rsidRPr="0060776E" w:rsidRDefault="005E30C9" w:rsidP="005B576B">
            <w:pPr>
              <w:numPr>
                <w:ilvl w:val="0"/>
                <w:numId w:val="1"/>
              </w:numPr>
              <w:spacing w:after="0" w:line="240" w:lineRule="auto"/>
              <w:ind w:left="227"/>
              <w:jc w:val="center"/>
              <w:rPr>
                <w:rFonts w:ascii="Times New Roman" w:eastAsia="Times New Roman" w:hAnsi="Times New Roman" w:cs="Times New Roman"/>
                <w:noProof/>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14:paraId="5CCAA787" w14:textId="77777777" w:rsidR="005E30C9" w:rsidRPr="0060776E" w:rsidRDefault="005E30C9" w:rsidP="005B576B">
            <w:pPr>
              <w:jc w:val="both"/>
              <w:rPr>
                <w:rFonts w:ascii="Times New Roman" w:eastAsia="Times New Roman" w:hAnsi="Times New Roman" w:cs="Times New Roman"/>
                <w:noProof/>
                <w:sz w:val="24"/>
                <w:szCs w:val="24"/>
              </w:rPr>
            </w:pPr>
            <w:r w:rsidRPr="0060776E">
              <w:rPr>
                <w:rFonts w:ascii="Times New Roman" w:eastAsia="Times New Roman" w:hAnsi="Times New Roman" w:cs="Times New Roman"/>
                <w:noProof/>
                <w:sz w:val="24"/>
                <w:szCs w:val="24"/>
              </w:rPr>
              <w:t xml:space="preserve">Galimybė keisti infuzijos greitį </w:t>
            </w:r>
          </w:p>
        </w:tc>
        <w:tc>
          <w:tcPr>
            <w:tcW w:w="5245" w:type="dxa"/>
            <w:tcBorders>
              <w:top w:val="single" w:sz="4" w:space="0" w:color="auto"/>
              <w:left w:val="single" w:sz="4" w:space="0" w:color="auto"/>
              <w:bottom w:val="single" w:sz="4" w:space="0" w:color="auto"/>
              <w:right w:val="single" w:sz="4" w:space="0" w:color="auto"/>
            </w:tcBorders>
            <w:hideMark/>
          </w:tcPr>
          <w:p w14:paraId="6589BCE2" w14:textId="77777777" w:rsidR="005E30C9" w:rsidRPr="0060776E" w:rsidRDefault="005E30C9" w:rsidP="005B576B">
            <w:pPr>
              <w:jc w:val="both"/>
              <w:rPr>
                <w:rFonts w:ascii="Times New Roman" w:eastAsia="Times New Roman" w:hAnsi="Times New Roman" w:cs="Times New Roman"/>
                <w:sz w:val="24"/>
                <w:szCs w:val="24"/>
                <w:shd w:val="clear" w:color="auto" w:fill="FFFFFF"/>
              </w:rPr>
            </w:pPr>
            <w:r w:rsidRPr="0060776E">
              <w:rPr>
                <w:rFonts w:ascii="Times New Roman" w:eastAsia="Times New Roman" w:hAnsi="Times New Roman" w:cs="Times New Roman"/>
                <w:sz w:val="24"/>
                <w:szCs w:val="24"/>
                <w:shd w:val="clear" w:color="auto" w:fill="FFFFFF"/>
              </w:rPr>
              <w:t>Ne daugiau kaip 0,1 ml/h žingsniu</w:t>
            </w:r>
          </w:p>
        </w:tc>
        <w:tc>
          <w:tcPr>
            <w:tcW w:w="4394" w:type="dxa"/>
            <w:tcBorders>
              <w:top w:val="single" w:sz="4" w:space="0" w:color="auto"/>
              <w:left w:val="single" w:sz="4" w:space="0" w:color="auto"/>
              <w:bottom w:val="single" w:sz="4" w:space="0" w:color="auto"/>
              <w:right w:val="single" w:sz="4" w:space="0" w:color="auto"/>
            </w:tcBorders>
          </w:tcPr>
          <w:p w14:paraId="702017F2" w14:textId="77777777" w:rsidR="005E30C9" w:rsidRPr="0060776E" w:rsidRDefault="005E30C9" w:rsidP="005B576B">
            <w:pPr>
              <w:rPr>
                <w:rFonts w:ascii="Times New Roman" w:eastAsia="Times New Roman" w:hAnsi="Times New Roman" w:cs="Times New Roman"/>
                <w:color w:val="333333"/>
                <w:sz w:val="24"/>
                <w:szCs w:val="24"/>
                <w:shd w:val="clear" w:color="auto" w:fill="FFFFFF"/>
              </w:rPr>
            </w:pPr>
          </w:p>
        </w:tc>
      </w:tr>
      <w:tr w:rsidR="005739EB" w:rsidRPr="0060776E" w14:paraId="1FA17B8B" w14:textId="77777777" w:rsidTr="005B576B">
        <w:trPr>
          <w:trHeight w:val="242"/>
        </w:trPr>
        <w:tc>
          <w:tcPr>
            <w:tcW w:w="817" w:type="dxa"/>
            <w:tcBorders>
              <w:top w:val="single" w:sz="4" w:space="0" w:color="auto"/>
              <w:left w:val="single" w:sz="4" w:space="0" w:color="auto"/>
              <w:bottom w:val="single" w:sz="4" w:space="0" w:color="auto"/>
              <w:right w:val="single" w:sz="4" w:space="0" w:color="auto"/>
            </w:tcBorders>
          </w:tcPr>
          <w:p w14:paraId="2B2002FB" w14:textId="77777777" w:rsidR="005739EB" w:rsidRPr="0060776E" w:rsidRDefault="005739EB" w:rsidP="005B576B">
            <w:pPr>
              <w:numPr>
                <w:ilvl w:val="0"/>
                <w:numId w:val="1"/>
              </w:numPr>
              <w:spacing w:after="0" w:line="240" w:lineRule="auto"/>
              <w:ind w:left="227"/>
              <w:jc w:val="center"/>
              <w:rPr>
                <w:rFonts w:ascii="Times New Roman" w:eastAsia="Times New Roman" w:hAnsi="Times New Roman" w:cs="Times New Roman"/>
                <w:noProof/>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14:paraId="061F1D52" w14:textId="77777777" w:rsidR="005739EB" w:rsidRPr="0060776E" w:rsidRDefault="005739EB" w:rsidP="005B576B">
            <w:pPr>
              <w:rPr>
                <w:rFonts w:ascii="Times New Roman" w:hAnsi="Times New Roman" w:cs="Times New Roman"/>
                <w:sz w:val="24"/>
                <w:szCs w:val="24"/>
              </w:rPr>
            </w:pPr>
            <w:r w:rsidRPr="0060776E">
              <w:rPr>
                <w:rFonts w:ascii="Times New Roman" w:hAnsi="Times New Roman" w:cs="Times New Roman"/>
                <w:sz w:val="24"/>
                <w:szCs w:val="24"/>
              </w:rPr>
              <w:t>Švirkšto fiksavimas įstatymo metu</w:t>
            </w:r>
          </w:p>
        </w:tc>
        <w:tc>
          <w:tcPr>
            <w:tcW w:w="5245" w:type="dxa"/>
            <w:tcBorders>
              <w:top w:val="single" w:sz="4" w:space="0" w:color="auto"/>
              <w:left w:val="single" w:sz="4" w:space="0" w:color="auto"/>
              <w:bottom w:val="single" w:sz="4" w:space="0" w:color="auto"/>
              <w:right w:val="single" w:sz="4" w:space="0" w:color="auto"/>
            </w:tcBorders>
            <w:hideMark/>
          </w:tcPr>
          <w:p w14:paraId="72B486DD" w14:textId="77777777" w:rsidR="005739EB" w:rsidRPr="0060776E" w:rsidRDefault="005739EB" w:rsidP="005B576B">
            <w:pPr>
              <w:jc w:val="both"/>
              <w:rPr>
                <w:rFonts w:ascii="Times New Roman" w:hAnsi="Times New Roman" w:cs="Times New Roman"/>
                <w:sz w:val="24"/>
                <w:szCs w:val="24"/>
              </w:rPr>
            </w:pPr>
            <w:r w:rsidRPr="0060776E">
              <w:rPr>
                <w:rFonts w:ascii="Times New Roman" w:hAnsi="Times New Roman" w:cs="Times New Roman"/>
                <w:bCs/>
                <w:sz w:val="24"/>
                <w:szCs w:val="24"/>
              </w:rPr>
              <w:t>Būtinas</w:t>
            </w:r>
          </w:p>
        </w:tc>
        <w:tc>
          <w:tcPr>
            <w:tcW w:w="4394" w:type="dxa"/>
            <w:tcBorders>
              <w:top w:val="single" w:sz="4" w:space="0" w:color="auto"/>
              <w:left w:val="single" w:sz="4" w:space="0" w:color="auto"/>
              <w:bottom w:val="single" w:sz="4" w:space="0" w:color="auto"/>
              <w:right w:val="single" w:sz="4" w:space="0" w:color="auto"/>
            </w:tcBorders>
          </w:tcPr>
          <w:p w14:paraId="12A6AF58" w14:textId="77777777" w:rsidR="005739EB" w:rsidRPr="0060776E" w:rsidRDefault="005739EB" w:rsidP="005B576B">
            <w:pPr>
              <w:rPr>
                <w:rFonts w:ascii="Times New Roman" w:eastAsia="Times New Roman" w:hAnsi="Times New Roman" w:cs="Times New Roman"/>
                <w:color w:val="333333"/>
                <w:sz w:val="24"/>
                <w:szCs w:val="24"/>
                <w:shd w:val="clear" w:color="auto" w:fill="FFFFFF"/>
              </w:rPr>
            </w:pPr>
          </w:p>
        </w:tc>
      </w:tr>
      <w:tr w:rsidR="005E30C9" w:rsidRPr="0060776E" w14:paraId="67781A41" w14:textId="77777777" w:rsidTr="005B576B">
        <w:trPr>
          <w:trHeight w:val="257"/>
        </w:trPr>
        <w:tc>
          <w:tcPr>
            <w:tcW w:w="817" w:type="dxa"/>
            <w:tcBorders>
              <w:top w:val="single" w:sz="4" w:space="0" w:color="auto"/>
              <w:left w:val="single" w:sz="4" w:space="0" w:color="auto"/>
              <w:bottom w:val="single" w:sz="4" w:space="0" w:color="auto"/>
              <w:right w:val="single" w:sz="4" w:space="0" w:color="auto"/>
            </w:tcBorders>
          </w:tcPr>
          <w:p w14:paraId="110D3C4C" w14:textId="77777777" w:rsidR="005E30C9" w:rsidRPr="0060776E" w:rsidRDefault="005E30C9" w:rsidP="005B576B">
            <w:pPr>
              <w:numPr>
                <w:ilvl w:val="0"/>
                <w:numId w:val="1"/>
              </w:numPr>
              <w:spacing w:after="0" w:line="240" w:lineRule="auto"/>
              <w:ind w:left="227"/>
              <w:jc w:val="center"/>
              <w:rPr>
                <w:rFonts w:ascii="Times New Roman" w:eastAsia="Times New Roman" w:hAnsi="Times New Roman" w:cs="Times New Roman"/>
                <w:noProof/>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14:paraId="43CED6F2" w14:textId="77777777" w:rsidR="005E30C9" w:rsidRPr="0060776E" w:rsidRDefault="005E30C9" w:rsidP="005B576B">
            <w:pPr>
              <w:jc w:val="both"/>
              <w:rPr>
                <w:rFonts w:ascii="Times New Roman" w:eastAsia="Times New Roman" w:hAnsi="Times New Roman" w:cs="Times New Roman"/>
                <w:noProof/>
                <w:sz w:val="24"/>
                <w:szCs w:val="24"/>
              </w:rPr>
            </w:pPr>
            <w:r w:rsidRPr="0060776E">
              <w:rPr>
                <w:rFonts w:ascii="Times New Roman" w:eastAsia="Times New Roman" w:hAnsi="Times New Roman" w:cs="Times New Roman"/>
                <w:noProof/>
                <w:sz w:val="24"/>
                <w:szCs w:val="24"/>
              </w:rPr>
              <w:t>Reguliuojamas okliuzijos lygis</w:t>
            </w:r>
          </w:p>
        </w:tc>
        <w:tc>
          <w:tcPr>
            <w:tcW w:w="5245" w:type="dxa"/>
            <w:tcBorders>
              <w:top w:val="single" w:sz="4" w:space="0" w:color="auto"/>
              <w:left w:val="single" w:sz="4" w:space="0" w:color="auto"/>
              <w:bottom w:val="single" w:sz="4" w:space="0" w:color="auto"/>
              <w:right w:val="single" w:sz="4" w:space="0" w:color="auto"/>
            </w:tcBorders>
            <w:hideMark/>
          </w:tcPr>
          <w:p w14:paraId="7118E99D" w14:textId="77777777" w:rsidR="005E30C9" w:rsidRPr="0060776E" w:rsidRDefault="005E30C9" w:rsidP="005B576B">
            <w:pPr>
              <w:jc w:val="both"/>
              <w:rPr>
                <w:rFonts w:ascii="Times New Roman" w:eastAsia="Times New Roman" w:hAnsi="Times New Roman" w:cs="Times New Roman"/>
                <w:noProof/>
                <w:sz w:val="24"/>
                <w:szCs w:val="24"/>
              </w:rPr>
            </w:pPr>
            <w:r w:rsidRPr="0060776E">
              <w:rPr>
                <w:rFonts w:ascii="Times New Roman" w:eastAsia="Times New Roman" w:hAnsi="Times New Roman" w:cs="Times New Roman"/>
                <w:noProof/>
                <w:sz w:val="24"/>
                <w:szCs w:val="24"/>
              </w:rPr>
              <w:t>Būtina</w:t>
            </w:r>
          </w:p>
        </w:tc>
        <w:tc>
          <w:tcPr>
            <w:tcW w:w="4394" w:type="dxa"/>
            <w:tcBorders>
              <w:top w:val="single" w:sz="4" w:space="0" w:color="auto"/>
              <w:left w:val="single" w:sz="4" w:space="0" w:color="auto"/>
              <w:bottom w:val="single" w:sz="4" w:space="0" w:color="auto"/>
              <w:right w:val="single" w:sz="4" w:space="0" w:color="auto"/>
            </w:tcBorders>
          </w:tcPr>
          <w:p w14:paraId="63C714DC" w14:textId="77777777" w:rsidR="005E30C9" w:rsidRPr="0060776E" w:rsidRDefault="005E30C9" w:rsidP="005B576B">
            <w:pPr>
              <w:rPr>
                <w:rFonts w:ascii="Times New Roman" w:eastAsia="Times New Roman" w:hAnsi="Times New Roman" w:cs="Times New Roman"/>
                <w:noProof/>
                <w:sz w:val="24"/>
                <w:szCs w:val="24"/>
              </w:rPr>
            </w:pPr>
          </w:p>
        </w:tc>
      </w:tr>
      <w:tr w:rsidR="00234A45" w:rsidRPr="0060776E" w14:paraId="6367A18E" w14:textId="77777777" w:rsidTr="005B576B">
        <w:trPr>
          <w:trHeight w:val="500"/>
        </w:trPr>
        <w:tc>
          <w:tcPr>
            <w:tcW w:w="817" w:type="dxa"/>
            <w:tcBorders>
              <w:top w:val="single" w:sz="4" w:space="0" w:color="auto"/>
              <w:left w:val="single" w:sz="4" w:space="0" w:color="auto"/>
              <w:bottom w:val="single" w:sz="4" w:space="0" w:color="auto"/>
              <w:right w:val="single" w:sz="4" w:space="0" w:color="auto"/>
            </w:tcBorders>
          </w:tcPr>
          <w:p w14:paraId="059423C2" w14:textId="77777777" w:rsidR="00234A45" w:rsidRPr="0060776E" w:rsidRDefault="00234A45" w:rsidP="005B576B">
            <w:pPr>
              <w:numPr>
                <w:ilvl w:val="0"/>
                <w:numId w:val="1"/>
              </w:numPr>
              <w:spacing w:after="0" w:line="240" w:lineRule="auto"/>
              <w:ind w:left="227"/>
              <w:jc w:val="center"/>
              <w:rPr>
                <w:rFonts w:ascii="Times New Roman" w:eastAsia="Times New Roman" w:hAnsi="Times New Roman" w:cs="Times New Roman"/>
                <w:noProof/>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14:paraId="1F2C6B6C" w14:textId="77777777" w:rsidR="00234A45" w:rsidRPr="0060776E" w:rsidRDefault="00234A45" w:rsidP="005B576B">
            <w:pPr>
              <w:keepNext/>
              <w:keepLines/>
              <w:pBdr>
                <w:top w:val="nil"/>
                <w:left w:val="nil"/>
                <w:bottom w:val="nil"/>
                <w:right w:val="nil"/>
                <w:between w:val="nil"/>
                <w:bar w:val="nil"/>
              </w:pBdr>
              <w:suppressAutoHyphens/>
              <w:snapToGrid w:val="0"/>
              <w:jc w:val="both"/>
              <w:outlineLvl w:val="0"/>
              <w:rPr>
                <w:rFonts w:ascii="Times New Roman" w:eastAsia="Times New Roman" w:hAnsi="Times New Roman" w:cs="Times New Roman"/>
                <w:b/>
                <w:sz w:val="24"/>
                <w:szCs w:val="24"/>
                <w:u w:color="000000"/>
                <w:bdr w:val="nil"/>
                <w:lang w:eastAsia="en-GB"/>
              </w:rPr>
            </w:pPr>
            <w:r w:rsidRPr="0060776E">
              <w:rPr>
                <w:rFonts w:ascii="Times New Roman" w:eastAsia="Times New Roman" w:hAnsi="Times New Roman" w:cs="Times New Roman"/>
                <w:sz w:val="24"/>
                <w:szCs w:val="24"/>
                <w:u w:color="000000"/>
                <w:bdr w:val="nil"/>
                <w:lang w:eastAsia="en-GB"/>
              </w:rPr>
              <w:t>Pompos maitinimo galimybės:</w:t>
            </w:r>
          </w:p>
        </w:tc>
        <w:tc>
          <w:tcPr>
            <w:tcW w:w="5245" w:type="dxa"/>
            <w:tcBorders>
              <w:top w:val="single" w:sz="4" w:space="0" w:color="auto"/>
              <w:left w:val="single" w:sz="4" w:space="0" w:color="auto"/>
              <w:bottom w:val="single" w:sz="4" w:space="0" w:color="auto"/>
              <w:right w:val="single" w:sz="4" w:space="0" w:color="auto"/>
            </w:tcBorders>
            <w:hideMark/>
          </w:tcPr>
          <w:p w14:paraId="0621CC94" w14:textId="77777777" w:rsidR="00234A45" w:rsidRPr="0060776E" w:rsidRDefault="00234A45" w:rsidP="005B576B">
            <w:pPr>
              <w:pBdr>
                <w:top w:val="nil"/>
                <w:left w:val="nil"/>
                <w:bottom w:val="nil"/>
                <w:right w:val="nil"/>
                <w:between w:val="nil"/>
                <w:bar w:val="nil"/>
              </w:pBdr>
              <w:jc w:val="both"/>
              <w:rPr>
                <w:rFonts w:ascii="Times New Roman" w:eastAsia="Helvetica Neue" w:hAnsi="Times New Roman" w:cs="Times New Roman"/>
                <w:color w:val="000000"/>
                <w:sz w:val="24"/>
                <w:szCs w:val="24"/>
                <w:u w:color="000000"/>
                <w:bdr w:val="nil"/>
                <w:lang w:eastAsia="en-GB"/>
              </w:rPr>
            </w:pPr>
            <w:r w:rsidRPr="0060776E">
              <w:rPr>
                <w:rFonts w:ascii="Times New Roman" w:eastAsia="Helvetica Neue" w:hAnsi="Times New Roman" w:cs="Times New Roman"/>
                <w:color w:val="000000"/>
                <w:sz w:val="24"/>
                <w:szCs w:val="24"/>
                <w:u w:color="000000"/>
                <w:bdr w:val="nil"/>
                <w:lang w:eastAsia="en-GB"/>
              </w:rPr>
              <w:t>1. Iš 230 V, ± 10% ,50 Hz  el. tinklo;</w:t>
            </w:r>
          </w:p>
          <w:p w14:paraId="59B20209" w14:textId="77777777" w:rsidR="00234A45" w:rsidRPr="0060776E" w:rsidRDefault="00234A45" w:rsidP="005B576B">
            <w:pPr>
              <w:pBdr>
                <w:top w:val="nil"/>
                <w:left w:val="nil"/>
                <w:bottom w:val="nil"/>
                <w:right w:val="nil"/>
                <w:between w:val="nil"/>
                <w:bar w:val="nil"/>
              </w:pBdr>
              <w:jc w:val="both"/>
              <w:rPr>
                <w:rFonts w:ascii="Times New Roman" w:eastAsia="Helvetica Neue" w:hAnsi="Times New Roman" w:cs="Times New Roman"/>
                <w:color w:val="000000"/>
                <w:sz w:val="24"/>
                <w:szCs w:val="24"/>
                <w:u w:color="000000"/>
                <w:bdr w:val="nil"/>
                <w:lang w:eastAsia="en-GB"/>
              </w:rPr>
            </w:pPr>
            <w:r w:rsidRPr="0060776E">
              <w:rPr>
                <w:rFonts w:ascii="Times New Roman" w:eastAsia="Calibri" w:hAnsi="Times New Roman" w:cs="Times New Roman"/>
                <w:color w:val="000000"/>
                <w:sz w:val="24"/>
                <w:szCs w:val="24"/>
                <w:u w:color="000000"/>
                <w:bdr w:val="nil"/>
                <w:lang w:eastAsia="en-GB"/>
              </w:rPr>
              <w:t>2. Iš vidinio akumuliatoriaus.</w:t>
            </w:r>
          </w:p>
        </w:tc>
        <w:tc>
          <w:tcPr>
            <w:tcW w:w="4394" w:type="dxa"/>
            <w:tcBorders>
              <w:top w:val="single" w:sz="4" w:space="0" w:color="auto"/>
              <w:left w:val="single" w:sz="4" w:space="0" w:color="auto"/>
              <w:bottom w:val="single" w:sz="4" w:space="0" w:color="auto"/>
              <w:right w:val="single" w:sz="4" w:space="0" w:color="auto"/>
            </w:tcBorders>
          </w:tcPr>
          <w:p w14:paraId="1D04FCEC" w14:textId="77777777" w:rsidR="00234A45" w:rsidRPr="0060776E" w:rsidRDefault="00234A45" w:rsidP="005B576B">
            <w:pPr>
              <w:rPr>
                <w:rFonts w:ascii="Times New Roman" w:eastAsia="Times New Roman" w:hAnsi="Times New Roman" w:cs="Times New Roman"/>
                <w:noProof/>
                <w:sz w:val="24"/>
                <w:szCs w:val="24"/>
              </w:rPr>
            </w:pPr>
          </w:p>
        </w:tc>
      </w:tr>
      <w:tr w:rsidR="005E30C9" w:rsidRPr="0060776E" w14:paraId="739B5091" w14:textId="77777777" w:rsidTr="005B576B">
        <w:trPr>
          <w:trHeight w:val="515"/>
        </w:trPr>
        <w:tc>
          <w:tcPr>
            <w:tcW w:w="817" w:type="dxa"/>
            <w:tcBorders>
              <w:top w:val="single" w:sz="4" w:space="0" w:color="auto"/>
              <w:left w:val="single" w:sz="4" w:space="0" w:color="auto"/>
              <w:bottom w:val="single" w:sz="4" w:space="0" w:color="auto"/>
              <w:right w:val="single" w:sz="4" w:space="0" w:color="auto"/>
            </w:tcBorders>
          </w:tcPr>
          <w:p w14:paraId="19ADAACA" w14:textId="77777777" w:rsidR="005E30C9" w:rsidRPr="0060776E" w:rsidRDefault="005E30C9" w:rsidP="005B576B">
            <w:pPr>
              <w:numPr>
                <w:ilvl w:val="0"/>
                <w:numId w:val="1"/>
              </w:numPr>
              <w:spacing w:after="0" w:line="240" w:lineRule="auto"/>
              <w:ind w:left="227"/>
              <w:jc w:val="center"/>
              <w:rPr>
                <w:rFonts w:ascii="Times New Roman" w:eastAsia="Times New Roman" w:hAnsi="Times New Roman" w:cs="Times New Roman"/>
                <w:noProof/>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14:paraId="367DD7EE" w14:textId="77777777" w:rsidR="005E30C9" w:rsidRPr="0060776E" w:rsidRDefault="005E30C9" w:rsidP="005B576B">
            <w:pPr>
              <w:jc w:val="both"/>
              <w:rPr>
                <w:rFonts w:ascii="Times New Roman" w:eastAsia="Times New Roman" w:hAnsi="Times New Roman" w:cs="Times New Roman"/>
                <w:noProof/>
                <w:sz w:val="24"/>
                <w:szCs w:val="24"/>
              </w:rPr>
            </w:pPr>
            <w:r w:rsidRPr="0060776E">
              <w:rPr>
                <w:rFonts w:ascii="Times New Roman" w:eastAsia="Times New Roman" w:hAnsi="Times New Roman" w:cs="Times New Roman"/>
                <w:noProof/>
                <w:sz w:val="24"/>
                <w:szCs w:val="24"/>
              </w:rPr>
              <w:t>LCD ekranas</w:t>
            </w:r>
          </w:p>
        </w:tc>
        <w:tc>
          <w:tcPr>
            <w:tcW w:w="5245" w:type="dxa"/>
            <w:tcBorders>
              <w:top w:val="single" w:sz="4" w:space="0" w:color="auto"/>
              <w:left w:val="single" w:sz="4" w:space="0" w:color="auto"/>
              <w:bottom w:val="single" w:sz="4" w:space="0" w:color="auto"/>
              <w:right w:val="single" w:sz="4" w:space="0" w:color="auto"/>
            </w:tcBorders>
            <w:hideMark/>
          </w:tcPr>
          <w:p w14:paraId="14D1A96B" w14:textId="77777777" w:rsidR="005E30C9" w:rsidRPr="0060776E" w:rsidRDefault="005E30C9" w:rsidP="005B576B">
            <w:pPr>
              <w:jc w:val="both"/>
              <w:rPr>
                <w:rFonts w:ascii="Times New Roman" w:eastAsia="Times New Roman" w:hAnsi="Times New Roman" w:cs="Times New Roman"/>
                <w:noProof/>
                <w:sz w:val="24"/>
                <w:szCs w:val="24"/>
              </w:rPr>
            </w:pPr>
            <w:r w:rsidRPr="0060776E">
              <w:rPr>
                <w:rFonts w:ascii="Times New Roman" w:eastAsia="Times New Roman" w:hAnsi="Times New Roman" w:cs="Times New Roman"/>
                <w:noProof/>
                <w:sz w:val="24"/>
                <w:szCs w:val="24"/>
              </w:rPr>
              <w:t>Atvaizduojantis nustatytus parametrus ir infuzijos eigą</w:t>
            </w:r>
          </w:p>
        </w:tc>
        <w:tc>
          <w:tcPr>
            <w:tcW w:w="4394" w:type="dxa"/>
            <w:tcBorders>
              <w:top w:val="single" w:sz="4" w:space="0" w:color="auto"/>
              <w:left w:val="single" w:sz="4" w:space="0" w:color="auto"/>
              <w:bottom w:val="single" w:sz="4" w:space="0" w:color="auto"/>
              <w:right w:val="single" w:sz="4" w:space="0" w:color="auto"/>
            </w:tcBorders>
          </w:tcPr>
          <w:p w14:paraId="4A5D2D2F" w14:textId="77777777" w:rsidR="005E30C9" w:rsidRPr="0060776E" w:rsidRDefault="005E30C9" w:rsidP="005B576B">
            <w:pPr>
              <w:rPr>
                <w:rFonts w:ascii="Times New Roman" w:eastAsia="Times New Roman" w:hAnsi="Times New Roman" w:cs="Times New Roman"/>
                <w:noProof/>
                <w:sz w:val="24"/>
                <w:szCs w:val="24"/>
              </w:rPr>
            </w:pPr>
          </w:p>
        </w:tc>
      </w:tr>
      <w:tr w:rsidR="005E30C9" w:rsidRPr="0060776E" w14:paraId="2C1BCF0D" w14:textId="77777777" w:rsidTr="005B576B">
        <w:trPr>
          <w:trHeight w:val="1517"/>
        </w:trPr>
        <w:tc>
          <w:tcPr>
            <w:tcW w:w="817" w:type="dxa"/>
            <w:tcBorders>
              <w:top w:val="single" w:sz="4" w:space="0" w:color="auto"/>
              <w:left w:val="single" w:sz="4" w:space="0" w:color="auto"/>
              <w:bottom w:val="single" w:sz="4" w:space="0" w:color="auto"/>
              <w:right w:val="single" w:sz="4" w:space="0" w:color="auto"/>
            </w:tcBorders>
          </w:tcPr>
          <w:p w14:paraId="286ECB7B" w14:textId="77777777" w:rsidR="005E30C9" w:rsidRPr="0060776E" w:rsidRDefault="005E30C9" w:rsidP="005B576B">
            <w:pPr>
              <w:numPr>
                <w:ilvl w:val="0"/>
                <w:numId w:val="1"/>
              </w:numPr>
              <w:spacing w:after="0" w:line="240" w:lineRule="auto"/>
              <w:ind w:left="227"/>
              <w:jc w:val="center"/>
              <w:rPr>
                <w:rFonts w:ascii="Times New Roman" w:eastAsia="Times New Roman" w:hAnsi="Times New Roman" w:cs="Times New Roman"/>
                <w:noProof/>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14:paraId="3D80EA73" w14:textId="77777777" w:rsidR="005E30C9" w:rsidRPr="0060776E" w:rsidRDefault="005E30C9" w:rsidP="005B576B">
            <w:pPr>
              <w:jc w:val="both"/>
              <w:rPr>
                <w:rFonts w:ascii="Times New Roman" w:eastAsia="Times New Roman" w:hAnsi="Times New Roman" w:cs="Times New Roman"/>
                <w:noProof/>
                <w:sz w:val="24"/>
                <w:szCs w:val="24"/>
              </w:rPr>
            </w:pPr>
            <w:r w:rsidRPr="0060776E">
              <w:rPr>
                <w:rFonts w:ascii="Times New Roman" w:eastAsia="Times New Roman" w:hAnsi="Times New Roman" w:cs="Times New Roman"/>
                <w:noProof/>
                <w:sz w:val="24"/>
                <w:szCs w:val="24"/>
              </w:rPr>
              <w:t>Aliarmai</w:t>
            </w:r>
          </w:p>
        </w:tc>
        <w:tc>
          <w:tcPr>
            <w:tcW w:w="5245" w:type="dxa"/>
            <w:tcBorders>
              <w:top w:val="single" w:sz="4" w:space="0" w:color="auto"/>
              <w:left w:val="single" w:sz="4" w:space="0" w:color="auto"/>
              <w:bottom w:val="single" w:sz="4" w:space="0" w:color="auto"/>
              <w:right w:val="single" w:sz="4" w:space="0" w:color="auto"/>
            </w:tcBorders>
            <w:hideMark/>
          </w:tcPr>
          <w:p w14:paraId="15AF2388" w14:textId="77777777" w:rsidR="005E30C9" w:rsidRPr="0060776E" w:rsidRDefault="005E30C9" w:rsidP="005B576B">
            <w:pPr>
              <w:pStyle w:val="Betarp"/>
              <w:rPr>
                <w:rFonts w:ascii="Times New Roman" w:hAnsi="Times New Roman" w:cs="Times New Roman"/>
                <w:noProof/>
                <w:sz w:val="24"/>
                <w:szCs w:val="24"/>
              </w:rPr>
            </w:pPr>
            <w:r w:rsidRPr="0060776E">
              <w:rPr>
                <w:rFonts w:ascii="Times New Roman" w:hAnsi="Times New Roman" w:cs="Times New Roman"/>
                <w:noProof/>
                <w:sz w:val="24"/>
                <w:szCs w:val="24"/>
              </w:rPr>
              <w:t>Infuzijos pabaiga</w:t>
            </w:r>
          </w:p>
          <w:p w14:paraId="7AF2E581" w14:textId="77777777" w:rsidR="005E30C9" w:rsidRPr="0060776E" w:rsidRDefault="005E30C9" w:rsidP="005B576B">
            <w:pPr>
              <w:numPr>
                <w:ilvl w:val="0"/>
                <w:numId w:val="3"/>
              </w:numPr>
              <w:spacing w:after="0" w:line="240" w:lineRule="auto"/>
              <w:ind w:left="177" w:hanging="177"/>
              <w:contextualSpacing/>
              <w:jc w:val="both"/>
              <w:rPr>
                <w:rFonts w:ascii="Times New Roman" w:eastAsia="Times New Roman" w:hAnsi="Times New Roman" w:cs="Times New Roman"/>
                <w:noProof/>
                <w:sz w:val="24"/>
                <w:szCs w:val="24"/>
              </w:rPr>
            </w:pPr>
            <w:r w:rsidRPr="0060776E">
              <w:rPr>
                <w:rFonts w:ascii="Times New Roman" w:eastAsia="Times New Roman" w:hAnsi="Times New Roman" w:cs="Times New Roman"/>
                <w:noProof/>
                <w:sz w:val="24"/>
                <w:szCs w:val="24"/>
              </w:rPr>
              <w:t>Okliuzija</w:t>
            </w:r>
          </w:p>
          <w:p w14:paraId="535B828B" w14:textId="77777777" w:rsidR="005E30C9" w:rsidRPr="0060776E" w:rsidRDefault="005E30C9" w:rsidP="005B576B">
            <w:pPr>
              <w:numPr>
                <w:ilvl w:val="0"/>
                <w:numId w:val="3"/>
              </w:numPr>
              <w:spacing w:after="0" w:line="240" w:lineRule="auto"/>
              <w:ind w:left="177" w:hanging="177"/>
              <w:contextualSpacing/>
              <w:jc w:val="both"/>
              <w:rPr>
                <w:rFonts w:ascii="Times New Roman" w:eastAsia="Times New Roman" w:hAnsi="Times New Roman" w:cs="Times New Roman"/>
                <w:noProof/>
                <w:sz w:val="24"/>
                <w:szCs w:val="24"/>
              </w:rPr>
            </w:pPr>
            <w:r w:rsidRPr="0060776E">
              <w:rPr>
                <w:rFonts w:ascii="Times New Roman" w:eastAsia="Times New Roman" w:hAnsi="Times New Roman" w:cs="Times New Roman"/>
                <w:noProof/>
                <w:sz w:val="24"/>
                <w:szCs w:val="24"/>
              </w:rPr>
              <w:t>Sistemos gedimas</w:t>
            </w:r>
          </w:p>
          <w:p w14:paraId="78ABF1EC" w14:textId="77777777" w:rsidR="005E30C9" w:rsidRPr="0060776E" w:rsidRDefault="005E30C9" w:rsidP="005B576B">
            <w:pPr>
              <w:numPr>
                <w:ilvl w:val="0"/>
                <w:numId w:val="3"/>
              </w:numPr>
              <w:spacing w:after="0" w:line="240" w:lineRule="auto"/>
              <w:ind w:left="177" w:hanging="177"/>
              <w:contextualSpacing/>
              <w:jc w:val="both"/>
              <w:rPr>
                <w:rFonts w:ascii="Times New Roman" w:eastAsia="Times New Roman" w:hAnsi="Times New Roman" w:cs="Times New Roman"/>
                <w:noProof/>
                <w:sz w:val="24"/>
                <w:szCs w:val="24"/>
              </w:rPr>
            </w:pPr>
            <w:r w:rsidRPr="0060776E">
              <w:rPr>
                <w:rFonts w:ascii="Times New Roman" w:eastAsia="Times New Roman" w:hAnsi="Times New Roman" w:cs="Times New Roman"/>
                <w:noProof/>
                <w:sz w:val="24"/>
                <w:szCs w:val="24"/>
              </w:rPr>
              <w:t>Baterijos išsikrovimas</w:t>
            </w:r>
          </w:p>
          <w:p w14:paraId="776CEC5B" w14:textId="77777777" w:rsidR="005E30C9" w:rsidRPr="0060776E" w:rsidRDefault="005E30C9" w:rsidP="005B576B">
            <w:pPr>
              <w:spacing w:after="0" w:line="240" w:lineRule="auto"/>
              <w:ind w:left="177"/>
              <w:contextualSpacing/>
              <w:jc w:val="both"/>
              <w:rPr>
                <w:rFonts w:ascii="Times New Roman" w:eastAsia="Times New Roman" w:hAnsi="Times New Roman" w:cs="Times New Roman"/>
                <w:noProof/>
                <w:sz w:val="24"/>
                <w:szCs w:val="24"/>
              </w:rPr>
            </w:pPr>
          </w:p>
        </w:tc>
        <w:tc>
          <w:tcPr>
            <w:tcW w:w="4394" w:type="dxa"/>
            <w:tcBorders>
              <w:top w:val="single" w:sz="4" w:space="0" w:color="auto"/>
              <w:left w:val="single" w:sz="4" w:space="0" w:color="auto"/>
              <w:bottom w:val="single" w:sz="4" w:space="0" w:color="auto"/>
              <w:right w:val="single" w:sz="4" w:space="0" w:color="auto"/>
            </w:tcBorders>
          </w:tcPr>
          <w:p w14:paraId="28B4688E" w14:textId="77777777" w:rsidR="005E30C9" w:rsidRPr="0060776E" w:rsidRDefault="005E30C9" w:rsidP="005B576B">
            <w:pPr>
              <w:ind w:left="720"/>
              <w:contextualSpacing/>
              <w:rPr>
                <w:rFonts w:ascii="Times New Roman" w:eastAsia="Times New Roman" w:hAnsi="Times New Roman" w:cs="Times New Roman"/>
                <w:noProof/>
                <w:sz w:val="24"/>
                <w:szCs w:val="24"/>
              </w:rPr>
            </w:pPr>
          </w:p>
        </w:tc>
      </w:tr>
      <w:tr w:rsidR="00234A45" w:rsidRPr="0060776E" w14:paraId="7B191BEB" w14:textId="77777777" w:rsidTr="005B576B">
        <w:trPr>
          <w:trHeight w:val="257"/>
        </w:trPr>
        <w:tc>
          <w:tcPr>
            <w:tcW w:w="817" w:type="dxa"/>
            <w:tcBorders>
              <w:top w:val="single" w:sz="4" w:space="0" w:color="auto"/>
              <w:left w:val="single" w:sz="4" w:space="0" w:color="auto"/>
              <w:bottom w:val="single" w:sz="4" w:space="0" w:color="auto"/>
              <w:right w:val="single" w:sz="4" w:space="0" w:color="auto"/>
            </w:tcBorders>
          </w:tcPr>
          <w:p w14:paraId="41E2F9CB" w14:textId="77777777" w:rsidR="00234A45" w:rsidRPr="0060776E" w:rsidRDefault="00234A45" w:rsidP="005B576B">
            <w:pPr>
              <w:numPr>
                <w:ilvl w:val="0"/>
                <w:numId w:val="1"/>
              </w:numPr>
              <w:spacing w:after="0" w:line="240" w:lineRule="auto"/>
              <w:ind w:left="227"/>
              <w:jc w:val="center"/>
              <w:rPr>
                <w:rFonts w:ascii="Times New Roman" w:eastAsia="Times New Roman" w:hAnsi="Times New Roman" w:cs="Times New Roman"/>
                <w:noProof/>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14:paraId="3B95B2F1" w14:textId="77777777" w:rsidR="00234A45" w:rsidRPr="0060776E" w:rsidRDefault="00234A45" w:rsidP="005B576B">
            <w:pPr>
              <w:keepNext/>
              <w:keepLines/>
              <w:pBdr>
                <w:top w:val="nil"/>
                <w:left w:val="nil"/>
                <w:bottom w:val="nil"/>
                <w:right w:val="nil"/>
                <w:between w:val="nil"/>
                <w:bar w:val="nil"/>
              </w:pBdr>
              <w:suppressAutoHyphens/>
              <w:snapToGrid w:val="0"/>
              <w:jc w:val="both"/>
              <w:outlineLvl w:val="0"/>
              <w:rPr>
                <w:rFonts w:ascii="Times New Roman" w:eastAsia="Times New Roman" w:hAnsi="Times New Roman" w:cs="Times New Roman"/>
                <w:b/>
                <w:sz w:val="24"/>
                <w:szCs w:val="24"/>
                <w:u w:color="000000"/>
                <w:bdr w:val="nil"/>
                <w:lang w:eastAsia="en-GB"/>
              </w:rPr>
            </w:pPr>
            <w:r w:rsidRPr="0060776E">
              <w:rPr>
                <w:rFonts w:ascii="Times New Roman" w:eastAsia="Times New Roman" w:hAnsi="Times New Roman" w:cs="Times New Roman"/>
                <w:sz w:val="24"/>
                <w:szCs w:val="24"/>
                <w:u w:color="000000"/>
                <w:bdr w:val="nil"/>
                <w:lang w:eastAsia="en-GB"/>
              </w:rPr>
              <w:t>Infuzijos greičio paklaida</w:t>
            </w:r>
          </w:p>
        </w:tc>
        <w:tc>
          <w:tcPr>
            <w:tcW w:w="5245" w:type="dxa"/>
            <w:tcBorders>
              <w:top w:val="single" w:sz="4" w:space="0" w:color="auto"/>
              <w:left w:val="single" w:sz="4" w:space="0" w:color="auto"/>
              <w:bottom w:val="single" w:sz="4" w:space="0" w:color="auto"/>
              <w:right w:val="single" w:sz="4" w:space="0" w:color="auto"/>
            </w:tcBorders>
            <w:hideMark/>
          </w:tcPr>
          <w:p w14:paraId="78FEAB5A" w14:textId="77777777" w:rsidR="00234A45" w:rsidRPr="0060776E" w:rsidRDefault="00234A45" w:rsidP="005B576B">
            <w:pPr>
              <w:keepNext/>
              <w:keepLines/>
              <w:pBdr>
                <w:top w:val="nil"/>
                <w:left w:val="nil"/>
                <w:bottom w:val="nil"/>
                <w:right w:val="nil"/>
                <w:between w:val="nil"/>
                <w:bar w:val="nil"/>
              </w:pBdr>
              <w:snapToGrid w:val="0"/>
              <w:jc w:val="both"/>
              <w:outlineLvl w:val="0"/>
              <w:rPr>
                <w:rFonts w:ascii="Times New Roman" w:eastAsia="Times New Roman" w:hAnsi="Times New Roman" w:cs="Times New Roman"/>
                <w:b/>
                <w:sz w:val="24"/>
                <w:szCs w:val="24"/>
                <w:u w:color="000000"/>
                <w:bdr w:val="nil"/>
                <w:lang w:eastAsia="en-GB"/>
              </w:rPr>
            </w:pPr>
            <w:r w:rsidRPr="0060776E">
              <w:rPr>
                <w:rFonts w:ascii="Times New Roman" w:eastAsia="Times New Roman" w:hAnsi="Times New Roman" w:cs="Times New Roman"/>
                <w:sz w:val="24"/>
                <w:szCs w:val="24"/>
                <w:u w:color="000000"/>
                <w:bdr w:val="nil"/>
                <w:lang w:eastAsia="en-GB"/>
              </w:rPr>
              <w:t xml:space="preserve">Ne daugiau </w:t>
            </w:r>
            <w:r w:rsidRPr="0060776E">
              <w:rPr>
                <w:rFonts w:ascii="Times New Roman" w:eastAsia="Times New Roman" w:hAnsi="Times New Roman" w:cs="Times New Roman"/>
                <w:sz w:val="24"/>
                <w:szCs w:val="24"/>
                <w:u w:color="000000"/>
                <w:bdr w:val="nil"/>
                <w:lang w:eastAsia="en-GB"/>
              </w:rPr>
              <w:sym w:font="Symbol" w:char="F0B1"/>
            </w:r>
            <w:r w:rsidRPr="0060776E">
              <w:rPr>
                <w:rFonts w:ascii="Times New Roman" w:eastAsia="Times New Roman" w:hAnsi="Times New Roman" w:cs="Times New Roman"/>
                <w:sz w:val="24"/>
                <w:szCs w:val="24"/>
                <w:u w:color="000000"/>
                <w:bdr w:val="nil"/>
                <w:lang w:eastAsia="en-GB"/>
              </w:rPr>
              <w:t xml:space="preserve"> 2 %</w:t>
            </w:r>
          </w:p>
        </w:tc>
        <w:tc>
          <w:tcPr>
            <w:tcW w:w="4394" w:type="dxa"/>
            <w:tcBorders>
              <w:top w:val="single" w:sz="4" w:space="0" w:color="auto"/>
              <w:left w:val="single" w:sz="4" w:space="0" w:color="auto"/>
              <w:bottom w:val="single" w:sz="4" w:space="0" w:color="auto"/>
              <w:right w:val="single" w:sz="4" w:space="0" w:color="auto"/>
            </w:tcBorders>
          </w:tcPr>
          <w:p w14:paraId="5D0099CC" w14:textId="77777777" w:rsidR="00234A45" w:rsidRPr="0060776E" w:rsidRDefault="00234A45" w:rsidP="005B576B">
            <w:pPr>
              <w:rPr>
                <w:rFonts w:ascii="Times New Roman" w:eastAsia="Times New Roman" w:hAnsi="Times New Roman" w:cs="Times New Roman"/>
                <w:noProof/>
                <w:sz w:val="24"/>
                <w:szCs w:val="24"/>
              </w:rPr>
            </w:pPr>
          </w:p>
        </w:tc>
      </w:tr>
      <w:tr w:rsidR="005E30C9" w:rsidRPr="0060776E" w14:paraId="5ECAC06F" w14:textId="77777777" w:rsidTr="005B576B">
        <w:trPr>
          <w:trHeight w:val="500"/>
        </w:trPr>
        <w:tc>
          <w:tcPr>
            <w:tcW w:w="817" w:type="dxa"/>
            <w:tcBorders>
              <w:top w:val="single" w:sz="4" w:space="0" w:color="auto"/>
              <w:left w:val="single" w:sz="4" w:space="0" w:color="auto"/>
              <w:bottom w:val="single" w:sz="4" w:space="0" w:color="auto"/>
              <w:right w:val="single" w:sz="4" w:space="0" w:color="auto"/>
            </w:tcBorders>
          </w:tcPr>
          <w:p w14:paraId="0D510D65" w14:textId="77777777" w:rsidR="005E30C9" w:rsidRPr="0060776E" w:rsidRDefault="005E30C9" w:rsidP="005B576B">
            <w:pPr>
              <w:numPr>
                <w:ilvl w:val="0"/>
                <w:numId w:val="1"/>
              </w:numPr>
              <w:spacing w:after="0" w:line="240" w:lineRule="auto"/>
              <w:ind w:left="227"/>
              <w:jc w:val="center"/>
              <w:rPr>
                <w:rFonts w:ascii="Times New Roman" w:eastAsia="Times New Roman" w:hAnsi="Times New Roman" w:cs="Times New Roman"/>
                <w:noProof/>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14:paraId="797B9B74" w14:textId="77777777" w:rsidR="005E30C9" w:rsidRPr="0060776E" w:rsidRDefault="00234A45" w:rsidP="005B576B">
            <w:pPr>
              <w:jc w:val="both"/>
              <w:rPr>
                <w:rFonts w:ascii="Times New Roman" w:eastAsia="Times New Roman" w:hAnsi="Times New Roman" w:cs="Times New Roman"/>
                <w:noProof/>
                <w:sz w:val="24"/>
                <w:szCs w:val="24"/>
              </w:rPr>
            </w:pPr>
            <w:r w:rsidRPr="0060776E">
              <w:rPr>
                <w:rFonts w:ascii="Times New Roman" w:eastAsia="Times New Roman" w:hAnsi="Times New Roman" w:cs="Times New Roman"/>
                <w:noProof/>
                <w:sz w:val="24"/>
                <w:szCs w:val="24"/>
              </w:rPr>
              <w:t>Galimybė atnaujinti vaistų sąrašą</w:t>
            </w:r>
            <w:r w:rsidR="005E30C9" w:rsidRPr="0060776E">
              <w:rPr>
                <w:rFonts w:ascii="Times New Roman" w:eastAsia="Times New Roman" w:hAnsi="Times New Roman" w:cs="Times New Roman"/>
                <w:noProof/>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1607A116" w14:textId="77777777" w:rsidR="005E30C9" w:rsidRPr="0060776E" w:rsidRDefault="00234A45" w:rsidP="005B576B">
            <w:pPr>
              <w:jc w:val="both"/>
              <w:rPr>
                <w:rFonts w:ascii="Times New Roman" w:eastAsia="Times New Roman" w:hAnsi="Times New Roman" w:cs="Times New Roman"/>
                <w:noProof/>
                <w:sz w:val="24"/>
                <w:szCs w:val="24"/>
              </w:rPr>
            </w:pPr>
            <w:r w:rsidRPr="0060776E">
              <w:rPr>
                <w:rFonts w:ascii="Times New Roman" w:eastAsia="Times New Roman" w:hAnsi="Times New Roman" w:cs="Times New Roman"/>
                <w:noProof/>
                <w:sz w:val="24"/>
                <w:szCs w:val="24"/>
              </w:rPr>
              <w:t>Būtina</w:t>
            </w:r>
          </w:p>
        </w:tc>
        <w:tc>
          <w:tcPr>
            <w:tcW w:w="4394" w:type="dxa"/>
            <w:tcBorders>
              <w:top w:val="single" w:sz="4" w:space="0" w:color="auto"/>
              <w:left w:val="single" w:sz="4" w:space="0" w:color="auto"/>
              <w:bottom w:val="single" w:sz="4" w:space="0" w:color="auto"/>
              <w:right w:val="single" w:sz="4" w:space="0" w:color="auto"/>
            </w:tcBorders>
          </w:tcPr>
          <w:p w14:paraId="3DBB8ADB" w14:textId="77777777" w:rsidR="005E30C9" w:rsidRPr="0060776E" w:rsidRDefault="005E30C9" w:rsidP="005B576B">
            <w:pPr>
              <w:rPr>
                <w:rFonts w:ascii="Times New Roman" w:eastAsia="Times New Roman" w:hAnsi="Times New Roman" w:cs="Times New Roman"/>
                <w:noProof/>
                <w:sz w:val="24"/>
                <w:szCs w:val="24"/>
              </w:rPr>
            </w:pPr>
          </w:p>
        </w:tc>
      </w:tr>
      <w:tr w:rsidR="0060776E" w:rsidRPr="0060776E" w14:paraId="222BCDC6" w14:textId="77777777" w:rsidTr="005B576B">
        <w:trPr>
          <w:trHeight w:val="500"/>
        </w:trPr>
        <w:tc>
          <w:tcPr>
            <w:tcW w:w="817" w:type="dxa"/>
            <w:tcBorders>
              <w:top w:val="single" w:sz="4" w:space="0" w:color="auto"/>
              <w:left w:val="single" w:sz="4" w:space="0" w:color="auto"/>
              <w:bottom w:val="single" w:sz="4" w:space="0" w:color="auto"/>
              <w:right w:val="single" w:sz="4" w:space="0" w:color="auto"/>
            </w:tcBorders>
          </w:tcPr>
          <w:p w14:paraId="23454A1A" w14:textId="77777777" w:rsidR="0060776E" w:rsidRPr="0060776E" w:rsidRDefault="0060776E" w:rsidP="005B576B">
            <w:pPr>
              <w:numPr>
                <w:ilvl w:val="0"/>
                <w:numId w:val="1"/>
              </w:numPr>
              <w:spacing w:after="0" w:line="240" w:lineRule="auto"/>
              <w:ind w:left="227"/>
              <w:jc w:val="center"/>
              <w:rPr>
                <w:rFonts w:ascii="Times New Roman" w:eastAsia="Times New Roman" w:hAnsi="Times New Roman" w:cs="Times New Roman"/>
                <w:noProof/>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14:paraId="343890E0" w14:textId="77777777" w:rsidR="0060776E" w:rsidRPr="0060776E" w:rsidRDefault="0060776E" w:rsidP="005B576B">
            <w:pPr>
              <w:jc w:val="both"/>
              <w:rPr>
                <w:rFonts w:ascii="Times New Roman" w:hAnsi="Times New Roman" w:cs="Times New Roman"/>
                <w:sz w:val="24"/>
                <w:szCs w:val="24"/>
              </w:rPr>
            </w:pPr>
            <w:r w:rsidRPr="0060776E">
              <w:rPr>
                <w:rFonts w:ascii="Times New Roman" w:hAnsi="Times New Roman" w:cs="Times New Roman"/>
                <w:sz w:val="24"/>
                <w:szCs w:val="24"/>
              </w:rPr>
              <w:t>Apsauga nuo elektros šoko</w:t>
            </w:r>
          </w:p>
        </w:tc>
        <w:tc>
          <w:tcPr>
            <w:tcW w:w="5245" w:type="dxa"/>
            <w:tcBorders>
              <w:top w:val="single" w:sz="4" w:space="0" w:color="auto"/>
              <w:left w:val="single" w:sz="4" w:space="0" w:color="auto"/>
              <w:bottom w:val="single" w:sz="4" w:space="0" w:color="auto"/>
              <w:right w:val="single" w:sz="4" w:space="0" w:color="auto"/>
            </w:tcBorders>
            <w:hideMark/>
          </w:tcPr>
          <w:p w14:paraId="791ABB83" w14:textId="77777777" w:rsidR="0060776E" w:rsidRPr="0060776E" w:rsidRDefault="0060776E" w:rsidP="005B576B">
            <w:pPr>
              <w:jc w:val="both"/>
              <w:rPr>
                <w:rFonts w:ascii="Times New Roman" w:hAnsi="Times New Roman" w:cs="Times New Roman"/>
                <w:sz w:val="24"/>
                <w:szCs w:val="24"/>
              </w:rPr>
            </w:pPr>
            <w:r w:rsidRPr="0060776E">
              <w:rPr>
                <w:rFonts w:ascii="Times New Roman" w:hAnsi="Times New Roman" w:cs="Times New Roman"/>
                <w:sz w:val="24"/>
                <w:szCs w:val="24"/>
              </w:rPr>
              <w:t>Tipas: II klasė</w:t>
            </w:r>
          </w:p>
        </w:tc>
        <w:tc>
          <w:tcPr>
            <w:tcW w:w="4394" w:type="dxa"/>
            <w:tcBorders>
              <w:top w:val="single" w:sz="4" w:space="0" w:color="auto"/>
              <w:left w:val="single" w:sz="4" w:space="0" w:color="auto"/>
              <w:bottom w:val="single" w:sz="4" w:space="0" w:color="auto"/>
              <w:right w:val="single" w:sz="4" w:space="0" w:color="auto"/>
            </w:tcBorders>
          </w:tcPr>
          <w:p w14:paraId="11987E23" w14:textId="77777777" w:rsidR="0060776E" w:rsidRPr="0060776E" w:rsidRDefault="0060776E" w:rsidP="005B576B">
            <w:pPr>
              <w:rPr>
                <w:rFonts w:ascii="Times New Roman" w:eastAsia="Times New Roman" w:hAnsi="Times New Roman" w:cs="Times New Roman"/>
                <w:noProof/>
                <w:sz w:val="24"/>
                <w:szCs w:val="24"/>
              </w:rPr>
            </w:pPr>
          </w:p>
        </w:tc>
      </w:tr>
      <w:tr w:rsidR="0060776E" w:rsidRPr="0060776E" w14:paraId="3072BB80" w14:textId="77777777" w:rsidTr="005B576B">
        <w:trPr>
          <w:trHeight w:val="500"/>
        </w:trPr>
        <w:tc>
          <w:tcPr>
            <w:tcW w:w="817" w:type="dxa"/>
            <w:tcBorders>
              <w:top w:val="single" w:sz="4" w:space="0" w:color="auto"/>
              <w:left w:val="single" w:sz="4" w:space="0" w:color="auto"/>
              <w:bottom w:val="single" w:sz="4" w:space="0" w:color="auto"/>
              <w:right w:val="single" w:sz="4" w:space="0" w:color="auto"/>
            </w:tcBorders>
          </w:tcPr>
          <w:p w14:paraId="0581DC3B" w14:textId="77777777" w:rsidR="0060776E" w:rsidRPr="0060776E" w:rsidRDefault="0060776E" w:rsidP="005B576B">
            <w:pPr>
              <w:numPr>
                <w:ilvl w:val="0"/>
                <w:numId w:val="1"/>
              </w:numPr>
              <w:spacing w:after="0" w:line="240" w:lineRule="auto"/>
              <w:ind w:left="227"/>
              <w:jc w:val="center"/>
              <w:rPr>
                <w:rFonts w:ascii="Times New Roman" w:eastAsia="Times New Roman" w:hAnsi="Times New Roman" w:cs="Times New Roman"/>
                <w:noProof/>
                <w:sz w:val="24"/>
                <w:szCs w:val="24"/>
              </w:rPr>
            </w:pPr>
          </w:p>
        </w:tc>
        <w:tc>
          <w:tcPr>
            <w:tcW w:w="3827" w:type="dxa"/>
            <w:tcBorders>
              <w:top w:val="single" w:sz="4" w:space="0" w:color="auto"/>
              <w:left w:val="single" w:sz="4" w:space="0" w:color="auto"/>
              <w:bottom w:val="single" w:sz="4" w:space="0" w:color="auto"/>
              <w:right w:val="single" w:sz="4" w:space="0" w:color="auto"/>
            </w:tcBorders>
          </w:tcPr>
          <w:p w14:paraId="61EA78DB" w14:textId="77777777" w:rsidR="0060776E" w:rsidRPr="0060776E" w:rsidRDefault="0060776E" w:rsidP="005B576B">
            <w:pPr>
              <w:adjustRightInd w:val="0"/>
              <w:rPr>
                <w:rFonts w:ascii="Times New Roman" w:hAnsi="Times New Roman" w:cs="Times New Roman"/>
                <w:sz w:val="24"/>
                <w:szCs w:val="24"/>
              </w:rPr>
            </w:pPr>
            <w:r w:rsidRPr="0060776E">
              <w:rPr>
                <w:rFonts w:ascii="Times New Roman" w:hAnsi="Times New Roman" w:cs="Times New Roman"/>
                <w:sz w:val="24"/>
                <w:szCs w:val="24"/>
              </w:rPr>
              <w:t xml:space="preserve">Garantinis laikotarpis </w:t>
            </w:r>
          </w:p>
        </w:tc>
        <w:tc>
          <w:tcPr>
            <w:tcW w:w="5245" w:type="dxa"/>
            <w:tcBorders>
              <w:top w:val="single" w:sz="4" w:space="0" w:color="auto"/>
              <w:left w:val="single" w:sz="4" w:space="0" w:color="auto"/>
              <w:bottom w:val="single" w:sz="4" w:space="0" w:color="auto"/>
              <w:right w:val="single" w:sz="4" w:space="0" w:color="auto"/>
            </w:tcBorders>
          </w:tcPr>
          <w:p w14:paraId="7B2B56F3" w14:textId="77777777" w:rsidR="0060776E" w:rsidRPr="0060776E" w:rsidRDefault="0060776E" w:rsidP="005B576B">
            <w:pPr>
              <w:adjustRightInd w:val="0"/>
              <w:rPr>
                <w:rFonts w:ascii="Times New Roman" w:hAnsi="Times New Roman" w:cs="Times New Roman"/>
                <w:sz w:val="24"/>
                <w:szCs w:val="24"/>
              </w:rPr>
            </w:pPr>
            <w:r w:rsidRPr="0060776E">
              <w:rPr>
                <w:rFonts w:ascii="Times New Roman" w:hAnsi="Times New Roman" w:cs="Times New Roman"/>
                <w:sz w:val="24"/>
                <w:szCs w:val="24"/>
              </w:rPr>
              <w:t>Ne mažiau 24 mėn.</w:t>
            </w:r>
          </w:p>
        </w:tc>
        <w:tc>
          <w:tcPr>
            <w:tcW w:w="4394" w:type="dxa"/>
            <w:tcBorders>
              <w:top w:val="single" w:sz="4" w:space="0" w:color="auto"/>
              <w:left w:val="single" w:sz="4" w:space="0" w:color="auto"/>
              <w:bottom w:val="single" w:sz="4" w:space="0" w:color="auto"/>
              <w:right w:val="single" w:sz="4" w:space="0" w:color="auto"/>
            </w:tcBorders>
          </w:tcPr>
          <w:p w14:paraId="48B3AFF9" w14:textId="77777777" w:rsidR="0060776E" w:rsidRPr="0060776E" w:rsidRDefault="0060776E" w:rsidP="005B576B">
            <w:pPr>
              <w:rPr>
                <w:rFonts w:ascii="Times New Roman" w:eastAsia="Times New Roman" w:hAnsi="Times New Roman" w:cs="Times New Roman"/>
                <w:noProof/>
                <w:sz w:val="24"/>
                <w:szCs w:val="24"/>
              </w:rPr>
            </w:pPr>
          </w:p>
        </w:tc>
      </w:tr>
      <w:tr w:rsidR="0060776E" w:rsidRPr="0060776E" w14:paraId="26AABE9C" w14:textId="77777777" w:rsidTr="005B576B">
        <w:trPr>
          <w:trHeight w:val="500"/>
        </w:trPr>
        <w:tc>
          <w:tcPr>
            <w:tcW w:w="817" w:type="dxa"/>
            <w:tcBorders>
              <w:top w:val="single" w:sz="4" w:space="0" w:color="auto"/>
              <w:left w:val="single" w:sz="4" w:space="0" w:color="auto"/>
              <w:bottom w:val="single" w:sz="4" w:space="0" w:color="auto"/>
              <w:right w:val="single" w:sz="4" w:space="0" w:color="auto"/>
            </w:tcBorders>
          </w:tcPr>
          <w:p w14:paraId="3C8FE163" w14:textId="77777777" w:rsidR="0060776E" w:rsidRPr="0060776E" w:rsidRDefault="0060776E" w:rsidP="005B576B">
            <w:pPr>
              <w:numPr>
                <w:ilvl w:val="0"/>
                <w:numId w:val="1"/>
              </w:numPr>
              <w:spacing w:after="0" w:line="240" w:lineRule="auto"/>
              <w:ind w:left="227"/>
              <w:jc w:val="center"/>
              <w:rPr>
                <w:rFonts w:ascii="Times New Roman" w:eastAsia="Times New Roman" w:hAnsi="Times New Roman" w:cs="Times New Roman"/>
                <w:noProof/>
                <w:sz w:val="24"/>
                <w:szCs w:val="24"/>
              </w:rPr>
            </w:pPr>
          </w:p>
        </w:tc>
        <w:tc>
          <w:tcPr>
            <w:tcW w:w="3827" w:type="dxa"/>
            <w:tcBorders>
              <w:top w:val="single" w:sz="4" w:space="0" w:color="auto"/>
              <w:left w:val="single" w:sz="4" w:space="0" w:color="auto"/>
              <w:bottom w:val="single" w:sz="4" w:space="0" w:color="auto"/>
              <w:right w:val="single" w:sz="4" w:space="0" w:color="auto"/>
            </w:tcBorders>
          </w:tcPr>
          <w:p w14:paraId="76C65C2B" w14:textId="77777777" w:rsidR="0060776E" w:rsidRPr="0060776E" w:rsidRDefault="0060776E" w:rsidP="005B576B">
            <w:pPr>
              <w:spacing w:line="264" w:lineRule="auto"/>
              <w:rPr>
                <w:rFonts w:ascii="Times New Roman" w:eastAsia="Times New Roman" w:hAnsi="Times New Roman" w:cs="Times New Roman"/>
                <w:noProof/>
                <w:sz w:val="24"/>
                <w:szCs w:val="24"/>
              </w:rPr>
            </w:pPr>
            <w:r w:rsidRPr="0060776E">
              <w:rPr>
                <w:rFonts w:ascii="Times New Roman" w:eastAsia="Times New Roman" w:hAnsi="Times New Roman" w:cs="Times New Roman"/>
                <w:noProof/>
                <w:sz w:val="24"/>
                <w:szCs w:val="24"/>
              </w:rPr>
              <w:t>Žymėjimas CE ženklu</w:t>
            </w:r>
          </w:p>
        </w:tc>
        <w:tc>
          <w:tcPr>
            <w:tcW w:w="5245" w:type="dxa"/>
            <w:tcBorders>
              <w:top w:val="single" w:sz="4" w:space="0" w:color="auto"/>
              <w:left w:val="single" w:sz="4" w:space="0" w:color="auto"/>
              <w:bottom w:val="single" w:sz="4" w:space="0" w:color="auto"/>
              <w:right w:val="single" w:sz="4" w:space="0" w:color="auto"/>
            </w:tcBorders>
          </w:tcPr>
          <w:p w14:paraId="32CAC938" w14:textId="77777777" w:rsidR="0060776E" w:rsidRPr="0060776E" w:rsidRDefault="0060776E" w:rsidP="005B576B">
            <w:pPr>
              <w:spacing w:line="264" w:lineRule="auto"/>
              <w:jc w:val="both"/>
              <w:rPr>
                <w:rFonts w:ascii="Times New Roman" w:eastAsia="Times New Roman" w:hAnsi="Times New Roman" w:cs="Times New Roman"/>
                <w:noProof/>
                <w:sz w:val="24"/>
                <w:szCs w:val="24"/>
              </w:rPr>
            </w:pPr>
            <w:r w:rsidRPr="0060776E">
              <w:rPr>
                <w:rFonts w:ascii="Times New Roman" w:eastAsia="Times New Roman" w:hAnsi="Times New Roman" w:cs="Times New Roman"/>
                <w:noProof/>
                <w:sz w:val="24"/>
                <w:szCs w:val="24"/>
              </w:rPr>
              <w:t>Būtinas (kartu su pasiūlymu privaloma pateikti žymėjimą CE ženklu liudijančio galiojančio dokumento (CE sertifikato arba EB atitikties deklaracijos) kopiją)</w:t>
            </w:r>
          </w:p>
        </w:tc>
        <w:tc>
          <w:tcPr>
            <w:tcW w:w="4394" w:type="dxa"/>
            <w:tcBorders>
              <w:top w:val="single" w:sz="4" w:space="0" w:color="auto"/>
              <w:left w:val="single" w:sz="4" w:space="0" w:color="auto"/>
              <w:bottom w:val="single" w:sz="4" w:space="0" w:color="auto"/>
              <w:right w:val="single" w:sz="4" w:space="0" w:color="auto"/>
            </w:tcBorders>
          </w:tcPr>
          <w:p w14:paraId="28963CE4" w14:textId="77777777" w:rsidR="0060776E" w:rsidRPr="0060776E" w:rsidRDefault="0060776E" w:rsidP="005B576B">
            <w:pPr>
              <w:rPr>
                <w:rFonts w:ascii="Times New Roman" w:eastAsia="Times New Roman" w:hAnsi="Times New Roman" w:cs="Times New Roman"/>
                <w:noProof/>
                <w:sz w:val="24"/>
                <w:szCs w:val="24"/>
              </w:rPr>
            </w:pPr>
          </w:p>
        </w:tc>
      </w:tr>
      <w:tr w:rsidR="0060776E" w:rsidRPr="0060776E" w14:paraId="31B1BB03" w14:textId="77777777" w:rsidTr="005B576B">
        <w:trPr>
          <w:trHeight w:val="500"/>
        </w:trPr>
        <w:tc>
          <w:tcPr>
            <w:tcW w:w="817" w:type="dxa"/>
            <w:tcBorders>
              <w:top w:val="single" w:sz="4" w:space="0" w:color="auto"/>
              <w:left w:val="single" w:sz="4" w:space="0" w:color="auto"/>
              <w:bottom w:val="single" w:sz="4" w:space="0" w:color="auto"/>
              <w:right w:val="single" w:sz="4" w:space="0" w:color="auto"/>
            </w:tcBorders>
          </w:tcPr>
          <w:p w14:paraId="7F5F40F5" w14:textId="77777777" w:rsidR="0060776E" w:rsidRPr="0060776E" w:rsidRDefault="0060776E" w:rsidP="005B576B">
            <w:pPr>
              <w:numPr>
                <w:ilvl w:val="0"/>
                <w:numId w:val="1"/>
              </w:numPr>
              <w:spacing w:after="0" w:line="240" w:lineRule="auto"/>
              <w:ind w:left="227"/>
              <w:jc w:val="center"/>
              <w:rPr>
                <w:rFonts w:ascii="Times New Roman" w:eastAsia="Times New Roman" w:hAnsi="Times New Roman" w:cs="Times New Roman"/>
                <w:noProof/>
                <w:sz w:val="24"/>
                <w:szCs w:val="24"/>
              </w:rPr>
            </w:pPr>
          </w:p>
        </w:tc>
        <w:tc>
          <w:tcPr>
            <w:tcW w:w="3827" w:type="dxa"/>
            <w:tcBorders>
              <w:top w:val="single" w:sz="4" w:space="0" w:color="auto"/>
              <w:left w:val="single" w:sz="4" w:space="0" w:color="auto"/>
              <w:bottom w:val="single" w:sz="4" w:space="0" w:color="auto"/>
              <w:right w:val="single" w:sz="4" w:space="0" w:color="auto"/>
            </w:tcBorders>
          </w:tcPr>
          <w:p w14:paraId="044BF27D" w14:textId="77777777" w:rsidR="0060776E" w:rsidRPr="0060776E" w:rsidRDefault="0060776E" w:rsidP="005B576B">
            <w:pPr>
              <w:ind w:left="34" w:right="127"/>
              <w:rPr>
                <w:rFonts w:ascii="Times New Roman" w:hAnsi="Times New Roman" w:cs="Times New Roman"/>
                <w:noProof/>
                <w:sz w:val="24"/>
                <w:szCs w:val="24"/>
              </w:rPr>
            </w:pPr>
            <w:r w:rsidRPr="0060776E">
              <w:rPr>
                <w:rFonts w:ascii="Times New Roman" w:hAnsi="Times New Roman" w:cs="Times New Roman"/>
                <w:noProof/>
                <w:sz w:val="24"/>
                <w:szCs w:val="24"/>
              </w:rPr>
              <w:t>Kartu su įranga pateikiama dokumentacija</w:t>
            </w:r>
          </w:p>
        </w:tc>
        <w:tc>
          <w:tcPr>
            <w:tcW w:w="5245" w:type="dxa"/>
            <w:tcBorders>
              <w:top w:val="single" w:sz="4" w:space="0" w:color="auto"/>
              <w:left w:val="single" w:sz="4" w:space="0" w:color="auto"/>
              <w:bottom w:val="single" w:sz="4" w:space="0" w:color="auto"/>
              <w:right w:val="single" w:sz="4" w:space="0" w:color="auto"/>
            </w:tcBorders>
          </w:tcPr>
          <w:p w14:paraId="70A26612" w14:textId="77777777" w:rsidR="0060776E" w:rsidRPr="0060776E" w:rsidRDefault="0060776E" w:rsidP="005B576B">
            <w:pPr>
              <w:pStyle w:val="Sraopastraipa"/>
              <w:numPr>
                <w:ilvl w:val="0"/>
                <w:numId w:val="4"/>
              </w:numPr>
              <w:spacing w:after="0" w:line="240" w:lineRule="auto"/>
              <w:ind w:left="-2" w:firstLine="2"/>
              <w:rPr>
                <w:rFonts w:ascii="Times New Roman" w:hAnsi="Times New Roman" w:cs="Times New Roman"/>
                <w:noProof/>
                <w:sz w:val="24"/>
                <w:szCs w:val="24"/>
              </w:rPr>
            </w:pPr>
            <w:r w:rsidRPr="0060776E">
              <w:rPr>
                <w:rFonts w:ascii="Times New Roman" w:hAnsi="Times New Roman" w:cs="Times New Roman"/>
                <w:noProof/>
                <w:sz w:val="24"/>
                <w:szCs w:val="24"/>
              </w:rPr>
              <w:t>Naudojimo instrukcija lietuvių ir anglų kalba.</w:t>
            </w:r>
          </w:p>
        </w:tc>
        <w:tc>
          <w:tcPr>
            <w:tcW w:w="4394" w:type="dxa"/>
            <w:tcBorders>
              <w:top w:val="single" w:sz="4" w:space="0" w:color="auto"/>
              <w:left w:val="single" w:sz="4" w:space="0" w:color="auto"/>
              <w:bottom w:val="single" w:sz="4" w:space="0" w:color="auto"/>
              <w:right w:val="single" w:sz="4" w:space="0" w:color="auto"/>
            </w:tcBorders>
          </w:tcPr>
          <w:p w14:paraId="2132B761" w14:textId="77777777" w:rsidR="0060776E" w:rsidRPr="0060776E" w:rsidRDefault="0060776E" w:rsidP="005B576B">
            <w:pPr>
              <w:rPr>
                <w:rFonts w:ascii="Times New Roman" w:eastAsia="Times New Roman" w:hAnsi="Times New Roman" w:cs="Times New Roman"/>
                <w:noProof/>
                <w:sz w:val="24"/>
                <w:szCs w:val="24"/>
              </w:rPr>
            </w:pPr>
          </w:p>
        </w:tc>
      </w:tr>
    </w:tbl>
    <w:p w14:paraId="0A603377" w14:textId="77777777" w:rsidR="005E30C9" w:rsidRDefault="005E30C9" w:rsidP="005E30C9">
      <w:pPr>
        <w:jc w:val="center"/>
        <w:rPr>
          <w:rFonts w:ascii="Times New Roman" w:hAnsi="Times New Roman" w:cs="Times New Roman"/>
          <w:b/>
          <w:sz w:val="24"/>
          <w:szCs w:val="24"/>
        </w:rPr>
      </w:pPr>
    </w:p>
    <w:p w14:paraId="27A319C0" w14:textId="77777777" w:rsidR="0080129E" w:rsidRDefault="0080129E" w:rsidP="005E30C9">
      <w:pPr>
        <w:jc w:val="center"/>
        <w:rPr>
          <w:rFonts w:ascii="Times New Roman" w:hAnsi="Times New Roman" w:cs="Times New Roman"/>
          <w:b/>
          <w:sz w:val="24"/>
          <w:szCs w:val="24"/>
        </w:rPr>
      </w:pPr>
    </w:p>
    <w:p w14:paraId="371F9319" w14:textId="77777777" w:rsidR="0080129E" w:rsidRDefault="0080129E" w:rsidP="005E30C9">
      <w:pPr>
        <w:jc w:val="center"/>
        <w:rPr>
          <w:rFonts w:ascii="Times New Roman" w:hAnsi="Times New Roman" w:cs="Times New Roman"/>
          <w:b/>
          <w:sz w:val="24"/>
          <w:szCs w:val="24"/>
        </w:rPr>
      </w:pPr>
    </w:p>
    <w:p w14:paraId="515AF056" w14:textId="77777777" w:rsidR="0080129E" w:rsidRDefault="0080129E" w:rsidP="005E30C9">
      <w:pPr>
        <w:jc w:val="center"/>
        <w:rPr>
          <w:rFonts w:ascii="Times New Roman" w:hAnsi="Times New Roman" w:cs="Times New Roman"/>
          <w:b/>
          <w:sz w:val="24"/>
          <w:szCs w:val="24"/>
        </w:rPr>
      </w:pPr>
    </w:p>
    <w:p w14:paraId="28C2ED4F" w14:textId="77777777" w:rsidR="0080129E" w:rsidRPr="005E30C9" w:rsidRDefault="0080129E" w:rsidP="005E30C9">
      <w:pPr>
        <w:jc w:val="center"/>
        <w:rPr>
          <w:rFonts w:ascii="Times New Roman" w:hAnsi="Times New Roman" w:cs="Times New Roman"/>
          <w:b/>
          <w:sz w:val="24"/>
          <w:szCs w:val="24"/>
        </w:rPr>
      </w:pPr>
    </w:p>
    <w:sectPr w:rsidR="0080129E" w:rsidRPr="005E30C9" w:rsidSect="005E30C9">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393D"/>
    <w:multiLevelType w:val="hybridMultilevel"/>
    <w:tmpl w:val="40686060"/>
    <w:lvl w:ilvl="0" w:tplc="EBFCE0E8">
      <w:start w:val="1"/>
      <w:numFmt w:val="decimal"/>
      <w:lvlText w:val="%1."/>
      <w:lvlJc w:val="left"/>
      <w:pPr>
        <w:tabs>
          <w:tab w:val="num" w:pos="1146"/>
        </w:tabs>
        <w:ind w:left="1126" w:hanging="34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4CA7766"/>
    <w:multiLevelType w:val="hybridMultilevel"/>
    <w:tmpl w:val="BE0C7042"/>
    <w:lvl w:ilvl="0" w:tplc="EBFCE0E8">
      <w:start w:val="1"/>
      <w:numFmt w:val="decimal"/>
      <w:lvlText w:val="%1."/>
      <w:lvlJc w:val="left"/>
      <w:pPr>
        <w:tabs>
          <w:tab w:val="num" w:pos="786"/>
        </w:tabs>
        <w:ind w:left="766" w:hanging="340"/>
      </w:pPr>
    </w:lvl>
    <w:lvl w:ilvl="1" w:tplc="04090019">
      <w:start w:val="1"/>
      <w:numFmt w:val="decimal"/>
      <w:lvlText w:val="%2."/>
      <w:lvlJc w:val="left"/>
      <w:pPr>
        <w:tabs>
          <w:tab w:val="num" w:pos="1866"/>
        </w:tabs>
        <w:ind w:left="1866" w:hanging="360"/>
      </w:pPr>
    </w:lvl>
    <w:lvl w:ilvl="2" w:tplc="0409001B">
      <w:start w:val="1"/>
      <w:numFmt w:val="decimal"/>
      <w:lvlText w:val="%3."/>
      <w:lvlJc w:val="left"/>
      <w:pPr>
        <w:tabs>
          <w:tab w:val="num" w:pos="2586"/>
        </w:tabs>
        <w:ind w:left="2586" w:hanging="360"/>
      </w:pPr>
    </w:lvl>
    <w:lvl w:ilvl="3" w:tplc="0409000F">
      <w:start w:val="1"/>
      <w:numFmt w:val="decimal"/>
      <w:lvlText w:val="%4."/>
      <w:lvlJc w:val="left"/>
      <w:pPr>
        <w:tabs>
          <w:tab w:val="num" w:pos="3306"/>
        </w:tabs>
        <w:ind w:left="3306" w:hanging="360"/>
      </w:pPr>
    </w:lvl>
    <w:lvl w:ilvl="4" w:tplc="04090019">
      <w:start w:val="1"/>
      <w:numFmt w:val="decimal"/>
      <w:lvlText w:val="%5."/>
      <w:lvlJc w:val="left"/>
      <w:pPr>
        <w:tabs>
          <w:tab w:val="num" w:pos="4026"/>
        </w:tabs>
        <w:ind w:left="4026" w:hanging="360"/>
      </w:pPr>
    </w:lvl>
    <w:lvl w:ilvl="5" w:tplc="0409001B">
      <w:start w:val="1"/>
      <w:numFmt w:val="decimal"/>
      <w:lvlText w:val="%6."/>
      <w:lvlJc w:val="left"/>
      <w:pPr>
        <w:tabs>
          <w:tab w:val="num" w:pos="4746"/>
        </w:tabs>
        <w:ind w:left="4746" w:hanging="360"/>
      </w:pPr>
    </w:lvl>
    <w:lvl w:ilvl="6" w:tplc="0409000F">
      <w:start w:val="1"/>
      <w:numFmt w:val="decimal"/>
      <w:lvlText w:val="%7."/>
      <w:lvlJc w:val="left"/>
      <w:pPr>
        <w:tabs>
          <w:tab w:val="num" w:pos="5466"/>
        </w:tabs>
        <w:ind w:left="5466" w:hanging="360"/>
      </w:pPr>
    </w:lvl>
    <w:lvl w:ilvl="7" w:tplc="04090019">
      <w:start w:val="1"/>
      <w:numFmt w:val="decimal"/>
      <w:lvlText w:val="%8."/>
      <w:lvlJc w:val="left"/>
      <w:pPr>
        <w:tabs>
          <w:tab w:val="num" w:pos="6186"/>
        </w:tabs>
        <w:ind w:left="6186" w:hanging="360"/>
      </w:pPr>
    </w:lvl>
    <w:lvl w:ilvl="8" w:tplc="0409001B">
      <w:start w:val="1"/>
      <w:numFmt w:val="decimal"/>
      <w:lvlText w:val="%9."/>
      <w:lvlJc w:val="left"/>
      <w:pPr>
        <w:tabs>
          <w:tab w:val="num" w:pos="6906"/>
        </w:tabs>
        <w:ind w:left="6906" w:hanging="360"/>
      </w:pPr>
    </w:lvl>
  </w:abstractNum>
  <w:abstractNum w:abstractNumId="2" w15:restartNumberingAfterBreak="0">
    <w:nsid w:val="715B0E68"/>
    <w:multiLevelType w:val="multilevel"/>
    <w:tmpl w:val="33E40B9A"/>
    <w:lvl w:ilvl="0">
      <w:start w:val="1"/>
      <w:numFmt w:val="decimal"/>
      <w:suff w:val="space"/>
      <w:lvlText w:val="%1."/>
      <w:lvlJc w:val="left"/>
      <w:pPr>
        <w:ind w:left="360" w:hanging="360"/>
      </w:pPr>
      <w:rPr>
        <w:rFonts w:hint="default"/>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 w15:restartNumberingAfterBreak="0">
    <w:nsid w:val="786B7146"/>
    <w:multiLevelType w:val="hybridMultilevel"/>
    <w:tmpl w:val="D002973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7CEF3448"/>
    <w:multiLevelType w:val="hybridMultilevel"/>
    <w:tmpl w:val="177683EE"/>
    <w:lvl w:ilvl="0" w:tplc="A39870B4">
      <w:start w:val="6"/>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num w:numId="1" w16cid:durableId="15020879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6208493">
    <w:abstractNumId w:val="0"/>
  </w:num>
  <w:num w:numId="3" w16cid:durableId="436214385">
    <w:abstractNumId w:val="3"/>
  </w:num>
  <w:num w:numId="4" w16cid:durableId="819227452">
    <w:abstractNumId w:val="2"/>
  </w:num>
  <w:num w:numId="5" w16cid:durableId="172498740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0C9"/>
    <w:rsid w:val="000E0706"/>
    <w:rsid w:val="00126EC4"/>
    <w:rsid w:val="001446E9"/>
    <w:rsid w:val="00234A45"/>
    <w:rsid w:val="002A1B27"/>
    <w:rsid w:val="002E076D"/>
    <w:rsid w:val="0031162D"/>
    <w:rsid w:val="005739EB"/>
    <w:rsid w:val="005B576B"/>
    <w:rsid w:val="005E30C9"/>
    <w:rsid w:val="0060776E"/>
    <w:rsid w:val="006E67ED"/>
    <w:rsid w:val="007468D2"/>
    <w:rsid w:val="0080129E"/>
    <w:rsid w:val="00882A2B"/>
    <w:rsid w:val="008A1A3A"/>
    <w:rsid w:val="00A2765C"/>
    <w:rsid w:val="00C12E4E"/>
    <w:rsid w:val="00C46602"/>
    <w:rsid w:val="00C57704"/>
    <w:rsid w:val="00CD15DA"/>
    <w:rsid w:val="00D46479"/>
    <w:rsid w:val="00E01937"/>
    <w:rsid w:val="00FA4A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DD5F4"/>
  <w15:docId w15:val="{007B352E-5FE7-47C5-AA53-95DD20EC0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647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80129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0129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60776E"/>
    <w:pPr>
      <w:spacing w:after="0" w:line="240" w:lineRule="auto"/>
    </w:pPr>
  </w:style>
  <w:style w:type="paragraph" w:styleId="Sraopastraipa">
    <w:name w:val="List Paragraph"/>
    <w:aliases w:val="Bullet EY,List Paragraph Red,lp1,Bullet 1,Use Case List Paragraph,Numbering,ERP-List Paragraph,List Paragraph11,List Paragraph21,Table of contents numbered,List Paragraph2,Buletai,List Paragraph111,Paragraph,List Paragraph1,Lentele"/>
    <w:basedOn w:val="prastasis"/>
    <w:link w:val="SraopastraipaDiagrama"/>
    <w:uiPriority w:val="34"/>
    <w:qFormat/>
    <w:rsid w:val="0060776E"/>
    <w:pPr>
      <w:spacing w:after="160" w:line="259" w:lineRule="auto"/>
      <w:ind w:left="720"/>
      <w:contextualSpacing/>
    </w:p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1 Diagrama,List Paragraph21 Diagrama,Buletai Diagrama"/>
    <w:link w:val="Sraopastraipa"/>
    <w:uiPriority w:val="34"/>
    <w:qFormat/>
    <w:locked/>
    <w:rsid w:val="0060776E"/>
  </w:style>
  <w:style w:type="character" w:customStyle="1" w:styleId="BetarpDiagrama">
    <w:name w:val="Be tarpų Diagrama"/>
    <w:link w:val="Betarp"/>
    <w:uiPriority w:val="1"/>
    <w:locked/>
    <w:rsid w:val="005B5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638588">
      <w:bodyDiv w:val="1"/>
      <w:marLeft w:val="0"/>
      <w:marRight w:val="0"/>
      <w:marTop w:val="0"/>
      <w:marBottom w:val="0"/>
      <w:divBdr>
        <w:top w:val="none" w:sz="0" w:space="0" w:color="auto"/>
        <w:left w:val="none" w:sz="0" w:space="0" w:color="auto"/>
        <w:bottom w:val="none" w:sz="0" w:space="0" w:color="auto"/>
        <w:right w:val="none" w:sz="0" w:space="0" w:color="auto"/>
      </w:divBdr>
    </w:div>
    <w:div w:id="119565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4498</Words>
  <Characters>2565</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Karolis Turčinavičius</cp:lastModifiedBy>
  <cp:revision>5</cp:revision>
  <dcterms:created xsi:type="dcterms:W3CDTF">2025-09-29T05:48:00Z</dcterms:created>
  <dcterms:modified xsi:type="dcterms:W3CDTF">2025-10-01T11:46:00Z</dcterms:modified>
</cp:coreProperties>
</file>